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C3DE" w14:textId="08541C06" w:rsidR="008321D0" w:rsidRPr="00C9329A" w:rsidRDefault="00D552E9">
      <w:pPr>
        <w:pStyle w:val="CoverTitle"/>
        <w:rPr>
          <w:sz w:val="72"/>
          <w:szCs w:val="72"/>
          <w:lang w:val="sr-Latn-RS"/>
        </w:rPr>
      </w:pPr>
      <w:bookmarkStart w:id="0" w:name="_Hlk22825627"/>
      <w:r>
        <w:rPr>
          <w:sz w:val="72"/>
          <w:szCs w:val="72"/>
        </w:rPr>
        <w:t>Kreativni susreti u Podgorici</w:t>
      </w:r>
      <w:r w:rsidR="00D66A6F">
        <w:rPr>
          <w:sz w:val="72"/>
          <w:szCs w:val="72"/>
        </w:rPr>
        <w:t xml:space="preserve"> – Program</w:t>
      </w:r>
    </w:p>
    <w:p w14:paraId="1F769A8E" w14:textId="2CDFFACE" w:rsidR="008321D0" w:rsidRPr="00BD701D" w:rsidRDefault="007D3AE4" w:rsidP="00D552E9">
      <w:pPr>
        <w:pStyle w:val="HeadingB"/>
      </w:pPr>
      <w:bookmarkStart w:id="1" w:name="_Hlk157186543"/>
      <w:bookmarkEnd w:id="0"/>
      <w:r w:rsidRPr="00BD701D">
        <w:t>17</w:t>
      </w:r>
      <w:r w:rsidR="00905D20" w:rsidRPr="00BD701D">
        <w:t>.</w:t>
      </w:r>
      <w:r w:rsidRPr="00BD701D">
        <w:t xml:space="preserve"> </w:t>
      </w:r>
      <w:proofErr w:type="spellStart"/>
      <w:r w:rsidR="00B055A1" w:rsidRPr="00BD701D">
        <w:t>i</w:t>
      </w:r>
      <w:proofErr w:type="spellEnd"/>
      <w:r w:rsidRPr="00BD701D">
        <w:t xml:space="preserve"> 18</w:t>
      </w:r>
      <w:r w:rsidR="00905D20" w:rsidRPr="00BD701D">
        <w:t>.</w:t>
      </w:r>
      <w:r w:rsidR="00E61665" w:rsidRPr="00BD701D">
        <w:t xml:space="preserve"> </w:t>
      </w:r>
      <w:proofErr w:type="spellStart"/>
      <w:r w:rsidR="00B055A1" w:rsidRPr="00BD701D">
        <w:t>s</w:t>
      </w:r>
      <w:r w:rsidRPr="00BD701D">
        <w:t>eptemb</w:t>
      </w:r>
      <w:r w:rsidR="00B055A1" w:rsidRPr="00BD701D">
        <w:t>a</w:t>
      </w:r>
      <w:r w:rsidRPr="00BD701D">
        <w:t>r</w:t>
      </w:r>
      <w:proofErr w:type="spellEnd"/>
      <w:r w:rsidR="00E61665" w:rsidRPr="00BD701D">
        <w:t xml:space="preserve"> 2024</w:t>
      </w:r>
      <w:r w:rsidR="00B055A1" w:rsidRPr="00BD701D">
        <w:t>.</w:t>
      </w:r>
    </w:p>
    <w:p w14:paraId="24140A83" w14:textId="5908F8E6" w:rsidR="008321D0" w:rsidRPr="00D552E9" w:rsidRDefault="000D6AAF">
      <w:pPr>
        <w:jc w:val="both"/>
        <w:rPr>
          <w:rFonts w:cs="Arial"/>
        </w:rPr>
      </w:pPr>
      <w:bookmarkStart w:id="2" w:name="_Hlk156303221"/>
      <w:r>
        <w:rPr>
          <w:rFonts w:cs="Arial"/>
          <w:b/>
          <w:bCs/>
        </w:rPr>
        <w:t>Mjesto</w:t>
      </w:r>
      <w:r w:rsidR="00E61665" w:rsidRPr="00D552E9">
        <w:rPr>
          <w:rFonts w:cs="Arial"/>
          <w:b/>
          <w:bCs/>
        </w:rPr>
        <w:t>:</w:t>
      </w:r>
      <w:r w:rsidR="00E74B4F" w:rsidRPr="00D552E9">
        <w:rPr>
          <w:rFonts w:cs="Arial"/>
          <w:b/>
          <w:bCs/>
        </w:rPr>
        <w:t xml:space="preserve"> Muzički centar Crne Gore</w:t>
      </w:r>
      <w:r w:rsidR="007D3AE4" w:rsidRPr="00D552E9">
        <w:rPr>
          <w:rFonts w:cs="Arial"/>
          <w:b/>
          <w:bCs/>
        </w:rPr>
        <w:t>, Podgorica</w:t>
      </w:r>
    </w:p>
    <w:p w14:paraId="71F74CD2" w14:textId="77777777" w:rsidR="00E74B4F" w:rsidRPr="00BD701D" w:rsidRDefault="00E74B4F" w:rsidP="00E74B4F">
      <w:pPr>
        <w:jc w:val="both"/>
        <w:rPr>
          <w:rFonts w:cs="Arial"/>
          <w:b/>
          <w:bCs/>
          <w:highlight w:val="yellow"/>
        </w:rPr>
      </w:pPr>
    </w:p>
    <w:p w14:paraId="374B1564" w14:textId="7199A0E8" w:rsidR="00E74B4F" w:rsidRDefault="000D6AAF" w:rsidP="00E74B4F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1. DAN</w:t>
      </w:r>
    </w:p>
    <w:p w14:paraId="574F66F0" w14:textId="1C9721E6" w:rsidR="000D6AAF" w:rsidRPr="00BD701D" w:rsidRDefault="000D6AAF" w:rsidP="00E74B4F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17. septembar</w:t>
      </w:r>
      <w:r w:rsidR="00D13EEE">
        <w:rPr>
          <w:rFonts w:cs="Arial"/>
          <w:b/>
          <w:bCs/>
        </w:rPr>
        <w:t xml:space="preserve"> 2024.</w:t>
      </w:r>
    </w:p>
    <w:p w14:paraId="1055CF1A" w14:textId="7A9CBA65" w:rsidR="000D6AAF" w:rsidRDefault="00D35199" w:rsidP="00D35199">
      <w:pPr>
        <w:tabs>
          <w:tab w:val="left" w:pos="6070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193A805D" w14:textId="2DBEEB4E" w:rsidR="00E74B4F" w:rsidRPr="00BD701D" w:rsidRDefault="00E74B4F" w:rsidP="00E74B4F">
      <w:pPr>
        <w:jc w:val="both"/>
        <w:rPr>
          <w:rFonts w:cs="Arial"/>
        </w:rPr>
      </w:pPr>
      <w:r w:rsidRPr="00BD701D">
        <w:rPr>
          <w:rFonts w:cs="Arial"/>
          <w:b/>
          <w:bCs/>
        </w:rPr>
        <w:t>10.00</w:t>
      </w:r>
      <w:r w:rsidRPr="00BD701D">
        <w:rPr>
          <w:rFonts w:cs="Arial"/>
        </w:rPr>
        <w:t xml:space="preserve"> </w:t>
      </w:r>
      <w:r w:rsidRPr="00BD701D">
        <w:rPr>
          <w:rFonts w:cs="Arial"/>
        </w:rPr>
        <w:tab/>
      </w:r>
      <w:r w:rsidRPr="00BD701D">
        <w:rPr>
          <w:rFonts w:cs="Arial"/>
        </w:rPr>
        <w:tab/>
      </w:r>
      <w:r w:rsidRPr="00BD701D">
        <w:rPr>
          <w:rFonts w:cs="Arial"/>
        </w:rPr>
        <w:tab/>
      </w:r>
      <w:r w:rsidRPr="00BD701D">
        <w:rPr>
          <w:rFonts w:cs="Arial"/>
          <w:b/>
          <w:bCs/>
        </w:rPr>
        <w:t>Dobrodošlica i uvodne r</w:t>
      </w:r>
      <w:r w:rsidR="009256E5" w:rsidRPr="00BD701D">
        <w:rPr>
          <w:rFonts w:cs="Arial"/>
          <w:b/>
          <w:bCs/>
        </w:rPr>
        <w:t>ij</w:t>
      </w:r>
      <w:r w:rsidRPr="00BD701D">
        <w:rPr>
          <w:rFonts w:cs="Arial"/>
          <w:b/>
          <w:bCs/>
        </w:rPr>
        <w:t>eči</w:t>
      </w:r>
      <w:r w:rsidRPr="00BD701D">
        <w:rPr>
          <w:rFonts w:cs="Arial"/>
        </w:rPr>
        <w:t xml:space="preserve"> </w:t>
      </w:r>
    </w:p>
    <w:p w14:paraId="745B3E62" w14:textId="77777777" w:rsidR="00E74B4F" w:rsidRPr="00BD701D" w:rsidRDefault="00E74B4F" w:rsidP="00E74B4F">
      <w:pPr>
        <w:ind w:left="2160"/>
        <w:jc w:val="both"/>
        <w:rPr>
          <w:rFonts w:cs="Arial"/>
        </w:rPr>
      </w:pPr>
      <w:r w:rsidRPr="00BD701D">
        <w:rPr>
          <w:rFonts w:cs="Arial"/>
        </w:rPr>
        <w:t>Dr Tamara Vujović, ministarka kulture i medija, Vlada Crne Gore</w:t>
      </w:r>
    </w:p>
    <w:p w14:paraId="07FA6FE7" w14:textId="050566D8" w:rsidR="00E74B4F" w:rsidRPr="00BD701D" w:rsidRDefault="00E74B4F" w:rsidP="00E74B4F">
      <w:pPr>
        <w:ind w:left="1440" w:firstLine="720"/>
        <w:jc w:val="both"/>
        <w:rPr>
          <w:rFonts w:cs="Arial"/>
        </w:rPr>
      </w:pPr>
      <w:r w:rsidRPr="00BD701D">
        <w:rPr>
          <w:rFonts w:cs="Arial"/>
        </w:rPr>
        <w:t>Kler Sirs, direktorka za Zapadni Balkan, Britanski sav</w:t>
      </w:r>
      <w:r w:rsidR="002A4C08" w:rsidRPr="00BD701D">
        <w:rPr>
          <w:rFonts w:cs="Arial"/>
        </w:rPr>
        <w:t>j</w:t>
      </w:r>
      <w:r w:rsidRPr="00BD701D">
        <w:rPr>
          <w:rFonts w:cs="Arial"/>
        </w:rPr>
        <w:t>et</w:t>
      </w:r>
    </w:p>
    <w:p w14:paraId="2DA3AD63" w14:textId="77777777" w:rsidR="00E74B4F" w:rsidRPr="00BD701D" w:rsidRDefault="00E74B4F" w:rsidP="00E74B4F">
      <w:pPr>
        <w:ind w:left="1440" w:firstLine="720"/>
        <w:jc w:val="both"/>
        <w:rPr>
          <w:rFonts w:cs="Arial"/>
        </w:rPr>
      </w:pPr>
    </w:p>
    <w:p w14:paraId="7B3F78D7" w14:textId="08E9046C" w:rsidR="00E74B4F" w:rsidRDefault="00E74B4F" w:rsidP="00E74B4F">
      <w:pPr>
        <w:jc w:val="both"/>
        <w:rPr>
          <w:rFonts w:cs="Arial"/>
          <w:b/>
          <w:bCs/>
        </w:rPr>
      </w:pPr>
      <w:r w:rsidRPr="00BD701D">
        <w:rPr>
          <w:rFonts w:cs="Arial"/>
          <w:b/>
          <w:bCs/>
        </w:rPr>
        <w:t>10.30 – 11.30</w:t>
      </w:r>
      <w:r w:rsidRPr="00BD701D">
        <w:rPr>
          <w:rFonts w:cs="Arial"/>
        </w:rPr>
        <w:t xml:space="preserve"> </w:t>
      </w:r>
      <w:r w:rsidRPr="00BD701D">
        <w:rPr>
          <w:rFonts w:cs="Arial"/>
        </w:rPr>
        <w:tab/>
      </w:r>
      <w:r w:rsidRPr="00BD701D">
        <w:rPr>
          <w:rFonts w:cs="Arial"/>
          <w:b/>
          <w:bCs/>
        </w:rPr>
        <w:t xml:space="preserve">Pregled koncepta kreativne ekonomije i uloge </w:t>
      </w:r>
      <w:r w:rsidR="000D6AAF">
        <w:rPr>
          <w:rFonts w:cs="Arial"/>
          <w:b/>
          <w:bCs/>
        </w:rPr>
        <w:t>Velike Britanije</w:t>
      </w:r>
    </w:p>
    <w:p w14:paraId="16E3167A" w14:textId="7D7BC04F" w:rsidR="00936B44" w:rsidRPr="00936B44" w:rsidRDefault="00936B44" w:rsidP="00E74B4F">
      <w:pPr>
        <w:jc w:val="both"/>
        <w:rPr>
          <w:rFonts w:cs="Arial"/>
          <w:lang w:val="en-GB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 xml:space="preserve">Panelist: </w:t>
      </w:r>
      <w:r>
        <w:rPr>
          <w:rFonts w:eastAsia="Times New Roman"/>
        </w:rPr>
        <w:t xml:space="preserve">Iain Bennett </w:t>
      </w:r>
      <w:r>
        <w:rPr>
          <w:rFonts w:eastAsia="Times New Roman"/>
          <w:lang w:val="en-GB"/>
        </w:rPr>
        <w:t>(The Fifth Sector)</w:t>
      </w:r>
    </w:p>
    <w:p w14:paraId="59D2F1FA" w14:textId="0037E00D" w:rsidR="00E74B4F" w:rsidRPr="00BD701D" w:rsidRDefault="00E74B4F" w:rsidP="000D6AAF">
      <w:pPr>
        <w:ind w:left="2160"/>
        <w:jc w:val="both"/>
        <w:rPr>
          <w:rFonts w:cs="Arial"/>
        </w:rPr>
      </w:pPr>
      <w:r w:rsidRPr="00BD701D">
        <w:rPr>
          <w:rFonts w:cs="Arial"/>
        </w:rPr>
        <w:t xml:space="preserve">Ovaj uvodni panel će postaviti temelje za dvodnevni događaj istraživanjem osnovnog koncepta kreativne ekonomije, sa posebnim fokusom na iskustvo i liderstvo </w:t>
      </w:r>
      <w:r w:rsidR="00EA7F78">
        <w:rPr>
          <w:rFonts w:cs="Arial"/>
        </w:rPr>
        <w:t>Velike Britanije</w:t>
      </w:r>
      <w:r w:rsidRPr="00BD701D">
        <w:rPr>
          <w:rFonts w:cs="Arial"/>
        </w:rPr>
        <w:t xml:space="preserve"> u ovoj oblasti.</w:t>
      </w:r>
      <w:r w:rsidRPr="00BD701D">
        <w:t xml:space="preserve"> </w:t>
      </w:r>
      <w:r w:rsidRPr="00BD701D">
        <w:rPr>
          <w:rFonts w:cs="Arial"/>
        </w:rPr>
        <w:t xml:space="preserve">Izlaganje, koje će održati </w:t>
      </w:r>
      <w:r w:rsidR="00EA7F78">
        <w:rPr>
          <w:rFonts w:cs="Arial"/>
        </w:rPr>
        <w:t>vodeći britanski stručnjak u ovoj oblasti</w:t>
      </w:r>
      <w:r w:rsidRPr="00BD701D">
        <w:rPr>
          <w:rFonts w:cs="Arial"/>
        </w:rPr>
        <w:t xml:space="preserve">, pružiće sveobuhvatan pregled razvoja kreativne ekonomije u </w:t>
      </w:r>
      <w:r w:rsidR="00EA7F78">
        <w:rPr>
          <w:rFonts w:cs="Arial"/>
        </w:rPr>
        <w:t>Velikoj Britaniji</w:t>
      </w:r>
      <w:r w:rsidR="00C9329A">
        <w:rPr>
          <w:rFonts w:cs="Arial"/>
        </w:rPr>
        <w:t xml:space="preserve"> i objasniti taj presek</w:t>
      </w:r>
      <w:r w:rsidRPr="00BD701D">
        <w:rPr>
          <w:rFonts w:cs="Arial"/>
        </w:rPr>
        <w:t xml:space="preserve"> kreativnosti, kulture i ekonomskog </w:t>
      </w:r>
      <w:r w:rsidR="00C9329A">
        <w:rPr>
          <w:rFonts w:cs="Arial"/>
        </w:rPr>
        <w:t>napretka</w:t>
      </w:r>
      <w:r w:rsidRPr="00BD701D">
        <w:rPr>
          <w:rFonts w:cs="Arial"/>
        </w:rPr>
        <w:t>.</w:t>
      </w:r>
    </w:p>
    <w:p w14:paraId="0A71192D" w14:textId="404B5F1A" w:rsidR="00E74B4F" w:rsidRPr="00BD701D" w:rsidRDefault="00E74B4F" w:rsidP="000D6AAF">
      <w:pPr>
        <w:ind w:left="2160"/>
        <w:jc w:val="both"/>
        <w:rPr>
          <w:rFonts w:cs="Arial"/>
        </w:rPr>
      </w:pPr>
      <w:r w:rsidRPr="00BD701D">
        <w:rPr>
          <w:rFonts w:cs="Arial"/>
        </w:rPr>
        <w:t>Ova sesija će obuhvatiti ključne aspekte kreativne ekonomije, uključujući njenu definiciju, obim i različite sektore koje pokriva, kao što su um</w:t>
      </w:r>
      <w:r w:rsidR="00B45BEF" w:rsidRPr="00BD701D">
        <w:rPr>
          <w:rFonts w:cs="Arial"/>
        </w:rPr>
        <w:t>j</w:t>
      </w:r>
      <w:r w:rsidRPr="00BD701D">
        <w:rPr>
          <w:rFonts w:cs="Arial"/>
        </w:rPr>
        <w:t>etnost, mediji, dizajn, moda i digitalne industrije. Govornik će se osvrnuti na to kako je Ujedinjeno Kraljevstvo usp</w:t>
      </w:r>
      <w:r w:rsidR="00744C96" w:rsidRPr="00BD701D">
        <w:rPr>
          <w:rFonts w:cs="Arial"/>
        </w:rPr>
        <w:t>j</w:t>
      </w:r>
      <w:r w:rsidRPr="00BD701D">
        <w:rPr>
          <w:rFonts w:cs="Arial"/>
        </w:rPr>
        <w:t>ešno integrisalo kreativnost u šire ekonomske strategije, pretvarajući kulturne resurse u značajne pokretače zapošljavanja, inovacija i globalnog uticaja.</w:t>
      </w:r>
    </w:p>
    <w:p w14:paraId="2D91BAD5" w14:textId="268C37CC" w:rsidR="00E74B4F" w:rsidRPr="000D6AAF" w:rsidRDefault="00E74B4F" w:rsidP="000D6AAF">
      <w:pPr>
        <w:ind w:left="2160"/>
        <w:jc w:val="both"/>
        <w:rPr>
          <w:rFonts w:cs="Arial"/>
        </w:rPr>
      </w:pPr>
      <w:r w:rsidRPr="00BD701D">
        <w:rPr>
          <w:rFonts w:cs="Arial"/>
        </w:rPr>
        <w:lastRenderedPageBreak/>
        <w:t>Učesnici će steći uvid u politike Ujedinjenog Kraljevstva, ulaganja u kreativnu infrastrukturu i ulogu javno-privatnih partnerstava u razvoju prosperitetnog kreativnog ekosistema. Izlaganje će takođe istaći izazove s kojima se sektor suočava, kao što su potreba za kontinuiranom inovacijom, prilagođavanje digitalnim tehnologijama i važnost razvoja novih v</w:t>
      </w:r>
      <w:r w:rsidR="00744C96" w:rsidRPr="00BD701D">
        <w:rPr>
          <w:rFonts w:cs="Arial"/>
        </w:rPr>
        <w:t>j</w:t>
      </w:r>
      <w:r w:rsidRPr="00BD701D">
        <w:rPr>
          <w:rFonts w:cs="Arial"/>
        </w:rPr>
        <w:t>eština.</w:t>
      </w:r>
    </w:p>
    <w:p w14:paraId="4AB95A97" w14:textId="128D2310" w:rsidR="00E74B4F" w:rsidRPr="00BD701D" w:rsidRDefault="00E74B4F" w:rsidP="00E74B4F">
      <w:pPr>
        <w:ind w:left="2160"/>
        <w:jc w:val="both"/>
        <w:rPr>
          <w:rFonts w:cs="Arial"/>
        </w:rPr>
      </w:pPr>
      <w:r w:rsidRPr="00BD701D">
        <w:rPr>
          <w:rFonts w:cs="Arial"/>
        </w:rPr>
        <w:t>Razum</w:t>
      </w:r>
      <w:r w:rsidR="0046663D" w:rsidRPr="00BD701D">
        <w:rPr>
          <w:rFonts w:cs="Arial"/>
        </w:rPr>
        <w:t>i</w:t>
      </w:r>
      <w:r w:rsidR="00986B11" w:rsidRPr="00BD701D">
        <w:rPr>
          <w:rFonts w:cs="Arial"/>
        </w:rPr>
        <w:t>j</w:t>
      </w:r>
      <w:r w:rsidRPr="00BD701D">
        <w:rPr>
          <w:rFonts w:cs="Arial"/>
        </w:rPr>
        <w:t>evanjem pristupa Ujedinjenog Kraljevstva, učesnici će biti bolje pripremljeni da razmotre kako se slične strategije mogu prim</w:t>
      </w:r>
      <w:r w:rsidR="00BE33FC" w:rsidRPr="00BD701D">
        <w:rPr>
          <w:rFonts w:cs="Arial"/>
        </w:rPr>
        <w:t>i</w:t>
      </w:r>
      <w:r w:rsidR="0046663D" w:rsidRPr="00BD701D">
        <w:rPr>
          <w:rFonts w:cs="Arial"/>
        </w:rPr>
        <w:t>j</w:t>
      </w:r>
      <w:r w:rsidRPr="00BD701D">
        <w:rPr>
          <w:rFonts w:cs="Arial"/>
        </w:rPr>
        <w:t>eniti u Crnoj Gori i širem regionu Zapadnog Balkana. Pored toga što će pružiti dragocen kontekst za dalje diskusije, ova sesija će takođe inspirisati učesnike da kreativno razmišljaju o tome kako da iskoriste potencijal svojih vlastitih kreativnih ekonomija.</w:t>
      </w:r>
    </w:p>
    <w:p w14:paraId="43D52B32" w14:textId="77777777" w:rsidR="00E74B4F" w:rsidRPr="00BD701D" w:rsidRDefault="00E74B4F" w:rsidP="00E74B4F">
      <w:pPr>
        <w:ind w:left="2160"/>
        <w:jc w:val="both"/>
        <w:rPr>
          <w:rFonts w:cs="Arial"/>
        </w:rPr>
      </w:pPr>
    </w:p>
    <w:p w14:paraId="63E6FCEC" w14:textId="514EE0F7" w:rsidR="00E74B4F" w:rsidRPr="00BD701D" w:rsidRDefault="00E74B4F" w:rsidP="00E74B4F">
      <w:pPr>
        <w:jc w:val="both"/>
        <w:rPr>
          <w:rFonts w:cs="Arial"/>
          <w:b/>
          <w:bCs/>
        </w:rPr>
      </w:pPr>
      <w:r w:rsidRPr="00BD701D">
        <w:rPr>
          <w:rFonts w:cs="Arial"/>
          <w:b/>
          <w:bCs/>
        </w:rPr>
        <w:t>11.45 – 13.30</w:t>
      </w:r>
      <w:r w:rsidRPr="00BD701D">
        <w:rPr>
          <w:rFonts w:cs="Arial"/>
          <w:b/>
          <w:bCs/>
        </w:rPr>
        <w:tab/>
        <w:t>Usp</w:t>
      </w:r>
      <w:r w:rsidR="00BE33FC" w:rsidRPr="00BD701D">
        <w:rPr>
          <w:rFonts w:cs="Arial"/>
          <w:b/>
          <w:bCs/>
        </w:rPr>
        <w:t>j</w:t>
      </w:r>
      <w:r w:rsidRPr="00BD701D">
        <w:rPr>
          <w:rFonts w:cs="Arial"/>
          <w:b/>
          <w:bCs/>
        </w:rPr>
        <w:t xml:space="preserve">ešne priče </w:t>
      </w:r>
      <w:r w:rsidR="00D13EEE">
        <w:rPr>
          <w:rFonts w:cs="Arial"/>
          <w:b/>
          <w:bCs/>
        </w:rPr>
        <w:t>iz oblasti kreativne</w:t>
      </w:r>
      <w:r w:rsidRPr="00BD701D">
        <w:rPr>
          <w:rFonts w:cs="Arial"/>
          <w:b/>
          <w:bCs/>
        </w:rPr>
        <w:t xml:space="preserve"> ekonomije</w:t>
      </w:r>
    </w:p>
    <w:p w14:paraId="2101E706" w14:textId="5A193D7E" w:rsidR="00E74B4F" w:rsidRPr="00BD701D" w:rsidRDefault="00E74B4F" w:rsidP="00D13EEE">
      <w:pPr>
        <w:ind w:left="2160"/>
        <w:jc w:val="both"/>
        <w:rPr>
          <w:rFonts w:cs="Arial"/>
        </w:rPr>
      </w:pPr>
      <w:r w:rsidRPr="00BD701D">
        <w:rPr>
          <w:rFonts w:cs="Arial"/>
        </w:rPr>
        <w:t>Ova dinamična sesija će uključivati seriju prezentacija u trajanju od 10 minuta, koje će održati kako gosti iz Ujedinjenog Kraljevstva, tako i vodeći kreativci iz Crne Gore, svaki predstavljajući svoje jedinstvene usp</w:t>
      </w:r>
      <w:r w:rsidR="00A655FE" w:rsidRPr="00BD701D">
        <w:rPr>
          <w:rFonts w:cs="Arial"/>
        </w:rPr>
        <w:t>j</w:t>
      </w:r>
      <w:r w:rsidRPr="00BD701D">
        <w:rPr>
          <w:rFonts w:cs="Arial"/>
        </w:rPr>
        <w:t>ešne priče i prikazujući inovativne projekte. Sesija je osmišljena da istakne raznovrsnost i vibrantnost kreativne ekonomije, pružajući uvid u to kako su različiti sektori i pojedinci prevazišli izazove, iskoristili prilike i postigli izvanredne rezultate.</w:t>
      </w:r>
    </w:p>
    <w:p w14:paraId="2187D3AB" w14:textId="1558FBD8" w:rsidR="00E74B4F" w:rsidRPr="00BD701D" w:rsidRDefault="00E74B4F" w:rsidP="00D13EEE">
      <w:pPr>
        <w:ind w:left="2160"/>
        <w:jc w:val="both"/>
        <w:rPr>
          <w:rFonts w:cs="Arial"/>
        </w:rPr>
      </w:pPr>
      <w:r w:rsidRPr="00BD701D">
        <w:rPr>
          <w:rFonts w:cs="Arial"/>
        </w:rPr>
        <w:t>Svi izlagači će imati priliku da ukratko predstave svoj rad, dajući pregled svog razvoja, uticaja projekata i lekcija koje su naučili tokom procesa. Od revolucionarnih um</w:t>
      </w:r>
      <w:r w:rsidR="004B4B63" w:rsidRPr="00BD701D">
        <w:rPr>
          <w:rFonts w:cs="Arial"/>
        </w:rPr>
        <w:t>j</w:t>
      </w:r>
      <w:r w:rsidRPr="00BD701D">
        <w:rPr>
          <w:rFonts w:cs="Arial"/>
        </w:rPr>
        <w:t>etničkih intervencija do transformativnih digitalnih inovacija, ove prezentacije će ponuditi bogat mozaik kreativnih dostignuća, ilustrujući potencijal kreativnog sektora da pokrene kulturnu i ekonomsku transformaciju.</w:t>
      </w:r>
    </w:p>
    <w:p w14:paraId="30FE438C" w14:textId="11C2449E" w:rsidR="00E74B4F" w:rsidRDefault="00E74B4F" w:rsidP="00D13EEE">
      <w:pPr>
        <w:ind w:left="2160"/>
        <w:jc w:val="both"/>
        <w:rPr>
          <w:rFonts w:cs="Arial"/>
        </w:rPr>
      </w:pPr>
      <w:r w:rsidRPr="00BD701D">
        <w:rPr>
          <w:rFonts w:cs="Arial"/>
        </w:rPr>
        <w:t>Učesnici će dobiti inspiraciju iz stvarnih prim</w:t>
      </w:r>
      <w:r w:rsidR="004B4B63" w:rsidRPr="00BD701D">
        <w:rPr>
          <w:rFonts w:cs="Arial"/>
        </w:rPr>
        <w:t>j</w:t>
      </w:r>
      <w:r w:rsidRPr="00BD701D">
        <w:rPr>
          <w:rFonts w:cs="Arial"/>
        </w:rPr>
        <w:t>era kreativnosti u praksi, dok će takođe imati priliku da se povežu sa kolegama i uče iz njihovih iskustava. Ova sesija ima za cilj da podstakne ideje, unapr</w:t>
      </w:r>
      <w:r w:rsidR="007E65CE" w:rsidRPr="00BD701D">
        <w:rPr>
          <w:rFonts w:cs="Arial"/>
        </w:rPr>
        <w:t>ij</w:t>
      </w:r>
      <w:r w:rsidRPr="00BD701D">
        <w:rPr>
          <w:rFonts w:cs="Arial"/>
        </w:rPr>
        <w:t>edi saradnju i ohrabri prisutne da smelo razmišljaju o svojim kreativnim ambicijama.</w:t>
      </w:r>
    </w:p>
    <w:p w14:paraId="78BF38BA" w14:textId="46B765FD" w:rsidR="00F655DE" w:rsidRDefault="00F655DE" w:rsidP="00D13EEE">
      <w:pPr>
        <w:ind w:left="2160"/>
        <w:jc w:val="both"/>
        <w:rPr>
          <w:rFonts w:cs="Arial"/>
        </w:rPr>
      </w:pPr>
      <w:r>
        <w:rPr>
          <w:rFonts w:cs="Arial"/>
        </w:rPr>
        <w:t>Prezentacije</w:t>
      </w:r>
    </w:p>
    <w:p w14:paraId="4A4170C3" w14:textId="6720371B" w:rsidR="00F655DE" w:rsidRDefault="00F655DE" w:rsidP="00D13EEE">
      <w:pPr>
        <w:ind w:left="2160"/>
        <w:jc w:val="both"/>
        <w:rPr>
          <w:rFonts w:cs="Arial"/>
        </w:rPr>
      </w:pPr>
      <w:r>
        <w:rPr>
          <w:rFonts w:cs="Arial"/>
        </w:rPr>
        <w:t>Iain Bennett (Fifith Sector)</w:t>
      </w:r>
    </w:p>
    <w:p w14:paraId="407440B4" w14:textId="4C88E7BD" w:rsidR="00F655DE" w:rsidRDefault="00F655DE" w:rsidP="00D13EEE">
      <w:pPr>
        <w:ind w:left="2160"/>
        <w:jc w:val="both"/>
        <w:rPr>
          <w:rFonts w:cs="Arial"/>
        </w:rPr>
      </w:pPr>
      <w:r>
        <w:rPr>
          <w:rFonts w:cs="Arial"/>
        </w:rPr>
        <w:t>Cara Pickering (Audience Agency)</w:t>
      </w:r>
    </w:p>
    <w:p w14:paraId="18A55B2D" w14:textId="3C945387" w:rsidR="00F655DE" w:rsidRDefault="00F655DE" w:rsidP="00D13EEE">
      <w:pPr>
        <w:ind w:left="2160"/>
        <w:jc w:val="both"/>
        <w:rPr>
          <w:rFonts w:cs="Arial"/>
        </w:rPr>
      </w:pPr>
      <w:r>
        <w:rPr>
          <w:rFonts w:cs="Arial"/>
        </w:rPr>
        <w:t>Dan Wellman (TechNative)</w:t>
      </w:r>
    </w:p>
    <w:p w14:paraId="5E9C36A0" w14:textId="14C3E10B" w:rsidR="00F655DE" w:rsidRDefault="00F655DE" w:rsidP="00D13EEE">
      <w:pPr>
        <w:ind w:left="2160"/>
        <w:jc w:val="both"/>
        <w:rPr>
          <w:rFonts w:cs="Arial"/>
        </w:rPr>
      </w:pPr>
      <w:r>
        <w:rPr>
          <w:rFonts w:cs="Arial"/>
        </w:rPr>
        <w:t>Andy Brydon (Curated Place)</w:t>
      </w:r>
    </w:p>
    <w:p w14:paraId="5C317D95" w14:textId="177E5D67" w:rsidR="00F655DE" w:rsidRDefault="00F655DE" w:rsidP="00D13EEE">
      <w:pPr>
        <w:ind w:left="2160"/>
        <w:jc w:val="both"/>
        <w:rPr>
          <w:rFonts w:cs="Arial"/>
        </w:rPr>
      </w:pPr>
      <w:r>
        <w:rPr>
          <w:rFonts w:cs="Arial"/>
        </w:rPr>
        <w:t>Rade Vukčević Martel (</w:t>
      </w:r>
      <w:r w:rsidR="00C61B6B">
        <w:rPr>
          <w:rFonts w:cs="Arial"/>
        </w:rPr>
        <w:t>video igra)</w:t>
      </w:r>
    </w:p>
    <w:p w14:paraId="45419499" w14:textId="244EBF52" w:rsidR="00C61B6B" w:rsidRPr="00D13EEE" w:rsidRDefault="00C61B6B" w:rsidP="00D13EEE">
      <w:pPr>
        <w:ind w:left="2160"/>
        <w:jc w:val="both"/>
        <w:rPr>
          <w:rFonts w:cs="Arial"/>
        </w:rPr>
      </w:pPr>
      <w:r>
        <w:rPr>
          <w:rFonts w:cs="Arial"/>
        </w:rPr>
        <w:t>Nikola Radonjić</w:t>
      </w:r>
    </w:p>
    <w:p w14:paraId="25721C6A" w14:textId="77777777" w:rsidR="00E74B4F" w:rsidRPr="00BD701D" w:rsidRDefault="00E74B4F" w:rsidP="00E74B4F">
      <w:pPr>
        <w:jc w:val="both"/>
        <w:rPr>
          <w:rFonts w:cs="Arial"/>
          <w:b/>
          <w:bCs/>
          <w:highlight w:val="yellow"/>
        </w:rPr>
      </w:pPr>
    </w:p>
    <w:p w14:paraId="25B8DE15" w14:textId="77777777" w:rsidR="00E74B4F" w:rsidRPr="00D13EEE" w:rsidRDefault="00E74B4F" w:rsidP="00E74B4F">
      <w:pPr>
        <w:jc w:val="both"/>
        <w:rPr>
          <w:rFonts w:cs="Arial"/>
          <w:b/>
          <w:bCs/>
        </w:rPr>
      </w:pPr>
      <w:r w:rsidRPr="00D13EEE">
        <w:rPr>
          <w:rFonts w:cs="Arial"/>
          <w:b/>
          <w:bCs/>
        </w:rPr>
        <w:t>13.30 – 14.30</w:t>
      </w:r>
      <w:r w:rsidRPr="00D13EEE">
        <w:rPr>
          <w:rFonts w:cs="Arial"/>
          <w:b/>
          <w:bCs/>
        </w:rPr>
        <w:tab/>
        <w:t>Ručak</w:t>
      </w:r>
    </w:p>
    <w:p w14:paraId="402CA1B9" w14:textId="77777777" w:rsidR="00E74B4F" w:rsidRDefault="00E74B4F" w:rsidP="00E74B4F">
      <w:pPr>
        <w:jc w:val="both"/>
        <w:rPr>
          <w:rFonts w:cs="Arial"/>
        </w:rPr>
      </w:pPr>
    </w:p>
    <w:p w14:paraId="7304FF2E" w14:textId="3F6A62B5" w:rsidR="00780B47" w:rsidRPr="00780B47" w:rsidRDefault="00780B47" w:rsidP="00780B47">
      <w:pPr>
        <w:ind w:left="2160" w:hanging="2160"/>
        <w:jc w:val="both"/>
        <w:rPr>
          <w:rFonts w:cs="Arial"/>
          <w:b/>
          <w:bCs/>
          <w:lang w:val="sr-Latn-RS"/>
        </w:rPr>
      </w:pPr>
      <w:r>
        <w:rPr>
          <w:rFonts w:cs="Arial"/>
          <w:b/>
          <w:bCs/>
          <w:lang w:val="sr-Latn-RS"/>
        </w:rPr>
        <w:lastRenderedPageBreak/>
        <w:t>1</w:t>
      </w:r>
      <w:r w:rsidR="00A1101E">
        <w:rPr>
          <w:rFonts w:cs="Arial"/>
          <w:b/>
          <w:bCs/>
          <w:lang w:val="sr-Latn-RS"/>
        </w:rPr>
        <w:t>4</w:t>
      </w:r>
      <w:r>
        <w:rPr>
          <w:rFonts w:cs="Arial"/>
          <w:b/>
          <w:bCs/>
          <w:lang w:val="sr-Latn-RS"/>
        </w:rPr>
        <w:t>.</w:t>
      </w:r>
      <w:r w:rsidR="00A1101E">
        <w:rPr>
          <w:rFonts w:cs="Arial"/>
          <w:b/>
          <w:bCs/>
          <w:lang w:val="sr-Latn-RS"/>
        </w:rPr>
        <w:t>3</w:t>
      </w:r>
      <w:r>
        <w:rPr>
          <w:rFonts w:cs="Arial"/>
          <w:b/>
          <w:bCs/>
          <w:lang w:val="sr-Latn-RS"/>
        </w:rPr>
        <w:t>0 – 1</w:t>
      </w:r>
      <w:r w:rsidR="00A1101E">
        <w:rPr>
          <w:rFonts w:cs="Arial"/>
          <w:b/>
          <w:bCs/>
          <w:lang w:val="sr-Latn-RS"/>
        </w:rPr>
        <w:t>5</w:t>
      </w:r>
      <w:r>
        <w:rPr>
          <w:rFonts w:cs="Arial"/>
          <w:b/>
          <w:bCs/>
          <w:lang w:val="sr-Latn-RS"/>
        </w:rPr>
        <w:t>.</w:t>
      </w:r>
      <w:r w:rsidR="00A1101E">
        <w:rPr>
          <w:rFonts w:cs="Arial"/>
          <w:b/>
          <w:bCs/>
          <w:lang w:val="sr-Latn-RS"/>
        </w:rPr>
        <w:t>15</w:t>
      </w:r>
      <w:r>
        <w:rPr>
          <w:rFonts w:cs="Arial"/>
          <w:b/>
          <w:bCs/>
          <w:lang w:val="sr-Latn-RS"/>
        </w:rPr>
        <w:tab/>
      </w:r>
      <w:r w:rsidRPr="00780B47">
        <w:rPr>
          <w:rFonts w:cs="Arial"/>
          <w:b/>
          <w:bCs/>
          <w:lang w:val="sr-Latn-RS"/>
        </w:rPr>
        <w:t>S</w:t>
      </w:r>
      <w:r>
        <w:rPr>
          <w:rFonts w:cs="Arial"/>
          <w:b/>
          <w:bCs/>
          <w:lang w:val="sr-Latn-RS"/>
        </w:rPr>
        <w:t>m</w:t>
      </w:r>
      <w:r w:rsidRPr="00780B47">
        <w:rPr>
          <w:rFonts w:cs="Arial"/>
          <w:b/>
          <w:bCs/>
          <w:lang w:val="sr-Latn-RS"/>
        </w:rPr>
        <w:t>jernice za razvoj kulturnih i kreativnih industrija u Crnoj Gori</w:t>
      </w:r>
    </w:p>
    <w:p w14:paraId="495F1D5A" w14:textId="3E2AA3DF" w:rsidR="00E74B4F" w:rsidRPr="00BD701D" w:rsidRDefault="00936B44" w:rsidP="00936B44">
      <w:pPr>
        <w:ind w:left="1440" w:firstLine="720"/>
        <w:jc w:val="both"/>
        <w:rPr>
          <w:rFonts w:cs="Arial"/>
          <w:b/>
          <w:bCs/>
        </w:rPr>
      </w:pPr>
      <w:r>
        <w:rPr>
          <w:rFonts w:cs="Arial"/>
          <w:lang w:val="sr-Latn-RS"/>
        </w:rPr>
        <w:t>Panelist: dr Edin Jašarović (FDU Cetinje)</w:t>
      </w:r>
    </w:p>
    <w:p w14:paraId="60F5ED78" w14:textId="77777777" w:rsidR="00E74B4F" w:rsidRPr="00BD701D" w:rsidRDefault="00E74B4F" w:rsidP="00E74B4F">
      <w:pPr>
        <w:jc w:val="both"/>
        <w:rPr>
          <w:rFonts w:cs="Arial"/>
          <w:b/>
          <w:bCs/>
        </w:rPr>
      </w:pPr>
    </w:p>
    <w:p w14:paraId="7DD8DC06" w14:textId="2B1DDDE9" w:rsidR="00A1101E" w:rsidRDefault="00A1101E" w:rsidP="00A1101E">
      <w:pPr>
        <w:ind w:left="2160" w:hanging="2160"/>
        <w:jc w:val="both"/>
        <w:rPr>
          <w:rFonts w:cs="Arial"/>
          <w:b/>
          <w:bCs/>
          <w:lang w:val="sr-Latn-RS"/>
        </w:rPr>
      </w:pPr>
      <w:r>
        <w:rPr>
          <w:rFonts w:cs="Arial"/>
          <w:b/>
          <w:bCs/>
        </w:rPr>
        <w:t>15.15 – 15.45</w:t>
      </w:r>
      <w:r>
        <w:rPr>
          <w:rFonts w:cs="Arial"/>
          <w:b/>
          <w:bCs/>
        </w:rPr>
        <w:tab/>
        <w:t>Predstavljanje konkursa i</w:t>
      </w:r>
      <w:r>
        <w:rPr>
          <w:rFonts w:cs="Arial"/>
          <w:b/>
          <w:bCs/>
          <w:lang w:val="sr-Latn-RS"/>
        </w:rPr>
        <w:t>z oblasti Kreativnih industrija Ministarstva za kulturu i medije Crne Gore</w:t>
      </w:r>
    </w:p>
    <w:p w14:paraId="037DCE1D" w14:textId="77777777" w:rsidR="00A1101E" w:rsidRPr="00936B44" w:rsidRDefault="00A1101E" w:rsidP="00A1101E">
      <w:pPr>
        <w:ind w:left="2160" w:hanging="2160"/>
        <w:jc w:val="both"/>
        <w:rPr>
          <w:rFonts w:cs="Arial"/>
          <w:lang w:val="sr-Latn-RS"/>
        </w:rPr>
      </w:pPr>
      <w:r>
        <w:rPr>
          <w:rFonts w:cs="Arial"/>
          <w:b/>
          <w:bCs/>
          <w:lang w:val="sr-Latn-RS"/>
        </w:rPr>
        <w:tab/>
      </w:r>
      <w:r>
        <w:rPr>
          <w:rFonts w:cs="Arial"/>
          <w:lang w:val="sr-Latn-RS"/>
        </w:rPr>
        <w:t>Panelisti: Marija Sarap i Milena Ražnatović</w:t>
      </w:r>
      <w:r>
        <w:rPr>
          <w:rFonts w:cs="Arial"/>
          <w:b/>
          <w:bCs/>
          <w:lang w:val="sr-Latn-RS"/>
        </w:rPr>
        <w:tab/>
      </w:r>
    </w:p>
    <w:p w14:paraId="445EEB0E" w14:textId="77777777" w:rsidR="00D13EEE" w:rsidRDefault="00D13EE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5A40463" w14:textId="66757036" w:rsidR="00E74B4F" w:rsidRPr="00BD701D" w:rsidRDefault="00E74B4F" w:rsidP="00E74B4F">
      <w:pPr>
        <w:jc w:val="both"/>
        <w:rPr>
          <w:rFonts w:cs="Arial"/>
          <w:b/>
          <w:bCs/>
        </w:rPr>
      </w:pPr>
      <w:r w:rsidRPr="00BD701D">
        <w:rPr>
          <w:rFonts w:cs="Arial"/>
          <w:b/>
          <w:bCs/>
        </w:rPr>
        <w:lastRenderedPageBreak/>
        <w:t xml:space="preserve">2. </w:t>
      </w:r>
      <w:r w:rsidR="00D13EEE">
        <w:rPr>
          <w:rFonts w:cs="Arial"/>
          <w:b/>
          <w:bCs/>
        </w:rPr>
        <w:t>DAN</w:t>
      </w:r>
    </w:p>
    <w:p w14:paraId="1049241B" w14:textId="77777777" w:rsidR="00E74B4F" w:rsidRPr="00BD701D" w:rsidRDefault="00E74B4F" w:rsidP="00E74B4F">
      <w:pPr>
        <w:jc w:val="both"/>
        <w:rPr>
          <w:rFonts w:cs="Arial"/>
          <w:b/>
          <w:bCs/>
        </w:rPr>
      </w:pPr>
      <w:r w:rsidRPr="00BD701D">
        <w:rPr>
          <w:rFonts w:cs="Arial"/>
          <w:b/>
          <w:bCs/>
        </w:rPr>
        <w:t>18. septembar 2024.</w:t>
      </w:r>
    </w:p>
    <w:p w14:paraId="60FAE6FD" w14:textId="77777777" w:rsidR="00E74B4F" w:rsidRPr="00BD701D" w:rsidRDefault="00E74B4F" w:rsidP="00E74B4F">
      <w:pPr>
        <w:jc w:val="both"/>
        <w:rPr>
          <w:rFonts w:cs="Arial"/>
          <w:b/>
          <w:bCs/>
        </w:rPr>
      </w:pPr>
    </w:p>
    <w:p w14:paraId="359A447F" w14:textId="3116BA92" w:rsidR="00780B47" w:rsidRPr="00BD701D" w:rsidRDefault="00780B47" w:rsidP="00780B47">
      <w:pPr>
        <w:jc w:val="both"/>
        <w:rPr>
          <w:rFonts w:cs="Arial"/>
        </w:rPr>
      </w:pPr>
      <w:r w:rsidRPr="00BD701D">
        <w:rPr>
          <w:rFonts w:cs="Arial"/>
          <w:b/>
          <w:bCs/>
        </w:rPr>
        <w:t>1</w:t>
      </w:r>
      <w:r>
        <w:rPr>
          <w:rFonts w:cs="Arial"/>
          <w:b/>
          <w:bCs/>
        </w:rPr>
        <w:t>0</w:t>
      </w:r>
      <w:r w:rsidRPr="00BD701D">
        <w:rPr>
          <w:rFonts w:cs="Arial"/>
          <w:b/>
          <w:bCs/>
        </w:rPr>
        <w:t>.</w:t>
      </w:r>
      <w:r>
        <w:rPr>
          <w:rFonts w:cs="Arial"/>
          <w:b/>
          <w:bCs/>
        </w:rPr>
        <w:t>0</w:t>
      </w:r>
      <w:r w:rsidRPr="00BD701D">
        <w:rPr>
          <w:rFonts w:cs="Arial"/>
          <w:b/>
          <w:bCs/>
        </w:rPr>
        <w:t>0 – 1</w:t>
      </w:r>
      <w:r>
        <w:rPr>
          <w:rFonts w:cs="Arial"/>
          <w:b/>
          <w:bCs/>
        </w:rPr>
        <w:t>1</w:t>
      </w:r>
      <w:r w:rsidRPr="00BD701D">
        <w:rPr>
          <w:rFonts w:cs="Arial"/>
          <w:b/>
          <w:bCs/>
        </w:rPr>
        <w:t>.</w:t>
      </w:r>
      <w:r>
        <w:rPr>
          <w:rFonts w:cs="Arial"/>
          <w:b/>
          <w:bCs/>
        </w:rPr>
        <w:t>3</w:t>
      </w:r>
      <w:r w:rsidRPr="00BD701D">
        <w:rPr>
          <w:rFonts w:cs="Arial"/>
          <w:b/>
          <w:bCs/>
        </w:rPr>
        <w:t>0</w:t>
      </w:r>
      <w:r w:rsidRPr="00BD701D">
        <w:rPr>
          <w:rFonts w:cs="Arial"/>
        </w:rPr>
        <w:t xml:space="preserve"> </w:t>
      </w:r>
      <w:r w:rsidRPr="00BD701D">
        <w:rPr>
          <w:rFonts w:cs="Arial"/>
        </w:rPr>
        <w:tab/>
      </w:r>
      <w:r w:rsidRPr="00BD701D">
        <w:rPr>
          <w:rFonts w:cs="Arial"/>
          <w:b/>
          <w:bCs/>
        </w:rPr>
        <w:t>Definisanje preporuka za politike i prioritetne prakse</w:t>
      </w:r>
    </w:p>
    <w:p w14:paraId="5BD836FB" w14:textId="71046D5C" w:rsidR="002C34F3" w:rsidRPr="002C34F3" w:rsidRDefault="002C34F3" w:rsidP="00780B47">
      <w:pPr>
        <w:ind w:left="2160"/>
        <w:jc w:val="both"/>
        <w:rPr>
          <w:rFonts w:cs="Arial"/>
        </w:rPr>
      </w:pPr>
      <w:r>
        <w:rPr>
          <w:rFonts w:cs="Arial"/>
        </w:rPr>
        <w:t>Moderatori: Andy Brydon(Curated Place) i Milan Lučić (British Council)</w:t>
      </w:r>
    </w:p>
    <w:p w14:paraId="7A427CDF" w14:textId="28979FBF" w:rsidR="00780B47" w:rsidRPr="00D13EEE" w:rsidRDefault="00780B47" w:rsidP="00780B47">
      <w:pPr>
        <w:ind w:left="2160"/>
        <w:jc w:val="both"/>
        <w:rPr>
          <w:rFonts w:cs="Arial"/>
          <w:i/>
          <w:iCs/>
        </w:rPr>
      </w:pPr>
      <w:r w:rsidRPr="00D13EEE">
        <w:rPr>
          <w:rFonts w:cs="Arial"/>
          <w:i/>
          <w:iCs/>
        </w:rPr>
        <w:t>Radne grupe po sektorima</w:t>
      </w:r>
    </w:p>
    <w:p w14:paraId="63BD74D1" w14:textId="77777777" w:rsidR="00780B47" w:rsidRPr="00BD701D" w:rsidRDefault="00780B47" w:rsidP="00780B47">
      <w:pPr>
        <w:ind w:left="2160"/>
        <w:jc w:val="both"/>
        <w:rPr>
          <w:rFonts w:cs="Arial"/>
          <w:highlight w:val="yellow"/>
        </w:rPr>
      </w:pPr>
      <w:r w:rsidRPr="00BD701D">
        <w:rPr>
          <w:rFonts w:cs="Arial"/>
        </w:rPr>
        <w:t>Četiri</w:t>
      </w:r>
      <w:r w:rsidRPr="00BD701D">
        <w:rPr>
          <w:rFonts w:cs="Arial"/>
          <w:color w:val="FF0000"/>
        </w:rPr>
        <w:t xml:space="preserve"> </w:t>
      </w:r>
      <w:r w:rsidRPr="00BD701D">
        <w:rPr>
          <w:rFonts w:cs="Arial"/>
        </w:rPr>
        <w:t xml:space="preserve">prioritetna područja intervencije </w:t>
      </w:r>
      <w:r>
        <w:rPr>
          <w:rFonts w:cs="Arial"/>
        </w:rPr>
        <w:t>biće</w:t>
      </w:r>
      <w:r w:rsidRPr="00BD701D">
        <w:rPr>
          <w:rFonts w:cs="Arial"/>
        </w:rPr>
        <w:t xml:space="preserve"> tema popodnevnih sesija. Prvi dio svake radne grupe </w:t>
      </w:r>
      <w:r>
        <w:rPr>
          <w:rFonts w:cs="Arial"/>
        </w:rPr>
        <w:t>obuhvatiće</w:t>
      </w:r>
      <w:r w:rsidRPr="00BD701D">
        <w:rPr>
          <w:rFonts w:cs="Arial"/>
        </w:rPr>
        <w:t xml:space="preserve"> predstavljanje uspješnih primera i praksi u Crnoj Gori, regionu Zapadnog Balkana i </w:t>
      </w:r>
      <w:r>
        <w:rPr>
          <w:rFonts w:cs="Arial"/>
        </w:rPr>
        <w:t>Velikoj Britaniji</w:t>
      </w:r>
      <w:r w:rsidRPr="00BD701D">
        <w:rPr>
          <w:rFonts w:cs="Arial"/>
        </w:rPr>
        <w:t>. U drugom dijelu sesija, svi na konferenciji će aktivno učestvovati i zajednički raditi na identifikaciji osam do deset prioriteta po sektorima/temama, koji će biti predstavljeni drugog dana događaja. Svaka radna grupa će imati zadatak da se bavi temama relevantnim za različite oblasti, kao što su rodna ravnopravnost, raznolikost, inkluzija i održivost.</w:t>
      </w:r>
    </w:p>
    <w:p w14:paraId="76374EDD" w14:textId="77777777" w:rsidR="00780B47" w:rsidRPr="00BD701D" w:rsidRDefault="00780B47" w:rsidP="00780B47">
      <w:pPr>
        <w:jc w:val="both"/>
        <w:rPr>
          <w:rFonts w:cs="Arial"/>
        </w:rPr>
      </w:pPr>
      <w:r w:rsidRPr="00BD701D">
        <w:rPr>
          <w:rFonts w:cs="Arial"/>
        </w:rPr>
        <w:tab/>
      </w:r>
      <w:r w:rsidRPr="00BD701D">
        <w:rPr>
          <w:rFonts w:cs="Arial"/>
        </w:rPr>
        <w:tab/>
      </w:r>
      <w:r w:rsidRPr="00BD701D">
        <w:rPr>
          <w:rFonts w:cs="Arial"/>
        </w:rPr>
        <w:tab/>
      </w:r>
    </w:p>
    <w:p w14:paraId="42D9656D" w14:textId="77777777" w:rsidR="00780B47" w:rsidRPr="00D13EEE" w:rsidRDefault="00780B47" w:rsidP="00780B47">
      <w:pPr>
        <w:ind w:left="2160"/>
        <w:jc w:val="both"/>
        <w:rPr>
          <w:rFonts w:cs="Arial"/>
          <w:i/>
          <w:iCs/>
        </w:rPr>
      </w:pPr>
      <w:r w:rsidRPr="00D13EEE">
        <w:rPr>
          <w:rFonts w:cs="Arial"/>
          <w:i/>
          <w:iCs/>
        </w:rPr>
        <w:t>Prva radna grupa</w:t>
      </w:r>
    </w:p>
    <w:p w14:paraId="2914EB3A" w14:textId="77777777" w:rsidR="00780B47" w:rsidRPr="00BD701D" w:rsidRDefault="00780B47" w:rsidP="00780B47">
      <w:pPr>
        <w:ind w:left="2160"/>
        <w:jc w:val="both"/>
        <w:rPr>
          <w:rFonts w:cs="Arial"/>
        </w:rPr>
      </w:pPr>
      <w:r w:rsidRPr="00BD701D">
        <w:rPr>
          <w:rFonts w:cs="Arial"/>
          <w:b/>
          <w:bCs/>
        </w:rPr>
        <w:t xml:space="preserve">Nova kulturna infrastruktura </w:t>
      </w:r>
      <w:r>
        <w:rPr>
          <w:rFonts w:cs="Arial"/>
          <w:b/>
          <w:bCs/>
        </w:rPr>
        <w:t>–</w:t>
      </w:r>
      <w:r w:rsidRPr="00BD701D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h</w:t>
      </w:r>
      <w:r w:rsidRPr="00BD701D">
        <w:rPr>
          <w:rFonts w:cs="Arial"/>
          <w:b/>
          <w:bCs/>
        </w:rPr>
        <w:t>abovi</w:t>
      </w:r>
    </w:p>
    <w:p w14:paraId="2290E7BD" w14:textId="77777777" w:rsidR="00780B47" w:rsidRPr="00BD701D" w:rsidRDefault="00780B47" w:rsidP="00780B47">
      <w:pPr>
        <w:ind w:left="2160"/>
        <w:jc w:val="both"/>
        <w:rPr>
          <w:rFonts w:cs="Arial"/>
          <w:highlight w:val="yellow"/>
        </w:rPr>
      </w:pPr>
      <w:r w:rsidRPr="00BD701D">
        <w:rPr>
          <w:rFonts w:cs="Arial"/>
        </w:rPr>
        <w:t xml:space="preserve">Ova radna grupa </w:t>
      </w:r>
      <w:r>
        <w:rPr>
          <w:rFonts w:cs="Arial"/>
        </w:rPr>
        <w:t>će istražiti</w:t>
      </w:r>
      <w:r w:rsidRPr="00BD701D">
        <w:rPr>
          <w:rFonts w:cs="Arial"/>
        </w:rPr>
        <w:t xml:space="preserve"> ulogu kreativnih habova u podsticanju inovacija i saradnje unutar kulturnog sektora. Sa nedavnim razvojem šest novih habova u Crnoj Gori, od kojih su tri već u funkciji, ova sesija će se fokusirati na to kako ovi prostori mogu najbolje podržati kreativne profesionalce. Učesnici će diskutovati o upravljanju ovim habovima i njihovom dizajnu, s ciljem identifikacije najboljih praksi koje mogu osigurati da oni postanu vibrantni centri kulturnih aktivnosti. Grupa će takođe razmotriti kako se habovi mogu integrisati u širu kreativnu ekonomiju i postati pokretači regionalnog razvoja i međunarodne saradnje.</w:t>
      </w:r>
    </w:p>
    <w:p w14:paraId="2C170512" w14:textId="167C1DF6" w:rsidR="00780B47" w:rsidRDefault="002C34F3" w:rsidP="00780B47">
      <w:pPr>
        <w:ind w:left="2160"/>
        <w:jc w:val="both"/>
        <w:rPr>
          <w:rFonts w:cs="Arial"/>
        </w:rPr>
      </w:pPr>
      <w:r w:rsidRPr="002C34F3">
        <w:rPr>
          <w:rFonts w:cs="Arial"/>
        </w:rPr>
        <w:t>Moderator</w:t>
      </w:r>
      <w:r>
        <w:rPr>
          <w:rFonts w:cs="Arial"/>
        </w:rPr>
        <w:t>:</w:t>
      </w:r>
    </w:p>
    <w:p w14:paraId="44C3359F" w14:textId="6E66A52E" w:rsidR="002C34F3" w:rsidRPr="002C34F3" w:rsidRDefault="002C34F3" w:rsidP="00780B47">
      <w:pPr>
        <w:ind w:left="2160"/>
        <w:jc w:val="both"/>
        <w:rPr>
          <w:rFonts w:cs="Arial"/>
        </w:rPr>
      </w:pPr>
      <w:r>
        <w:rPr>
          <w:rFonts w:cs="Arial"/>
        </w:rPr>
        <w:t>Učesnici:</w:t>
      </w:r>
      <w:r w:rsidR="00C61B6B">
        <w:rPr>
          <w:rFonts w:cs="Arial"/>
        </w:rPr>
        <w:t xml:space="preserve"> Ratimir Martinović (KotorArt), Bane Žugić (CIM Forum), Janko Ljumović (FDU), </w:t>
      </w:r>
      <w:r>
        <w:rPr>
          <w:rFonts w:cs="Arial"/>
        </w:rPr>
        <w:t xml:space="preserve"> </w:t>
      </w:r>
      <w:r w:rsidR="00C61B6B">
        <w:rPr>
          <w:rFonts w:cs="Arial"/>
        </w:rPr>
        <w:t>Kristina Gačević (CIM Forum), Andy Brydon (Curated Place), Edin Jašarević (FDU)</w:t>
      </w:r>
    </w:p>
    <w:p w14:paraId="2890B7DE" w14:textId="77777777" w:rsidR="002C34F3" w:rsidRDefault="002C34F3" w:rsidP="00780B47">
      <w:pPr>
        <w:spacing w:before="120" w:line="360" w:lineRule="auto"/>
        <w:ind w:left="2160"/>
        <w:jc w:val="both"/>
        <w:rPr>
          <w:rFonts w:cs="Arial"/>
          <w:i/>
          <w:iCs/>
        </w:rPr>
      </w:pPr>
    </w:p>
    <w:p w14:paraId="0A2A3AFD" w14:textId="5D65E1B5" w:rsidR="00780B47" w:rsidRPr="00D13EEE" w:rsidRDefault="00780B47" w:rsidP="00780B47">
      <w:pPr>
        <w:spacing w:before="120" w:line="360" w:lineRule="auto"/>
        <w:ind w:left="2160"/>
        <w:jc w:val="both"/>
        <w:rPr>
          <w:rFonts w:cs="Arial"/>
          <w:b/>
          <w:bCs/>
          <w:i/>
          <w:iCs/>
        </w:rPr>
      </w:pPr>
      <w:r w:rsidRPr="00D13EEE">
        <w:rPr>
          <w:rFonts w:cs="Arial"/>
          <w:i/>
          <w:iCs/>
        </w:rPr>
        <w:t>Druga radna grupa</w:t>
      </w:r>
      <w:r w:rsidRPr="00D13EEE">
        <w:rPr>
          <w:rFonts w:cs="Arial"/>
          <w:i/>
          <w:iCs/>
        </w:rPr>
        <w:br/>
      </w:r>
      <w:r>
        <w:rPr>
          <w:rFonts w:cs="Arial"/>
          <w:b/>
          <w:bCs/>
        </w:rPr>
        <w:t>Destinacija Crna Gora</w:t>
      </w:r>
      <w:r w:rsidRPr="00D13EEE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uključenje</w:t>
      </w:r>
      <w:r w:rsidRPr="00D13EEE">
        <w:rPr>
          <w:rFonts w:cs="Arial"/>
          <w:b/>
          <w:bCs/>
        </w:rPr>
        <w:t xml:space="preserve"> kulturne ponude u državni brend</w:t>
      </w:r>
      <w:r w:rsidRPr="00D13EEE">
        <w:rPr>
          <w:rFonts w:cs="Arial"/>
          <w:b/>
          <w:bCs/>
          <w:i/>
          <w:iCs/>
        </w:rPr>
        <w:t xml:space="preserve"> </w:t>
      </w:r>
    </w:p>
    <w:p w14:paraId="70279F38" w14:textId="5BB90FD4" w:rsidR="00780B47" w:rsidRDefault="00780B47" w:rsidP="002C34F3">
      <w:pPr>
        <w:ind w:left="2160"/>
        <w:jc w:val="both"/>
        <w:rPr>
          <w:rFonts w:cs="Arial"/>
        </w:rPr>
      </w:pPr>
      <w:r w:rsidRPr="00BD701D">
        <w:rPr>
          <w:rFonts w:cs="Arial"/>
        </w:rPr>
        <w:t xml:space="preserve">Ova sesija će se fokusirati na to kako Crna Gora može iskoristiti svoje bogato kulturno nasleđe i vibrantni kreativni sektor da ojača svoj nacionalni brend. Učesnici će istražiti načine kako da integrišu kulturnu ponudu—umjetnost, muziku, festivale i istorijska mjesta—u šire strategije brendiranja i turizma zemlje. Diskusija će takođe obuhvatiti ulogu kulturnih narativa u promociji </w:t>
      </w:r>
      <w:r w:rsidRPr="00BD701D">
        <w:rPr>
          <w:rFonts w:cs="Arial"/>
        </w:rPr>
        <w:lastRenderedPageBreak/>
        <w:t>Crne Gore kao jedinstvene i atraktivne destinacije na globalnoj sceni. Cilj je razviti primjenljive strategije za utilizaciju kulture kao ključnog sastavnog dijela nacionalnog identiteta i međunarodne privlačnosti Crne Gore.</w:t>
      </w:r>
    </w:p>
    <w:p w14:paraId="26E541FF" w14:textId="77777777" w:rsidR="002C34F3" w:rsidRDefault="002C34F3" w:rsidP="002C34F3">
      <w:pPr>
        <w:ind w:left="2160"/>
        <w:jc w:val="both"/>
        <w:rPr>
          <w:rFonts w:cs="Arial"/>
        </w:rPr>
      </w:pPr>
      <w:r w:rsidRPr="002C34F3">
        <w:rPr>
          <w:rFonts w:cs="Arial"/>
        </w:rPr>
        <w:t>Moderator</w:t>
      </w:r>
      <w:r>
        <w:rPr>
          <w:rFonts w:cs="Arial"/>
        </w:rPr>
        <w:t>:</w:t>
      </w:r>
    </w:p>
    <w:p w14:paraId="311D38F1" w14:textId="77777777" w:rsidR="00533B79" w:rsidRDefault="002C34F3" w:rsidP="00533B79">
      <w:pPr>
        <w:ind w:left="2160"/>
        <w:jc w:val="both"/>
        <w:rPr>
          <w:rFonts w:cs="Arial"/>
        </w:rPr>
      </w:pPr>
      <w:r>
        <w:rPr>
          <w:rFonts w:cs="Arial"/>
        </w:rPr>
        <w:t>Učesnici:</w:t>
      </w:r>
      <w:r w:rsidR="00C61B6B">
        <w:rPr>
          <w:rFonts w:cs="Arial"/>
        </w:rPr>
        <w:t xml:space="preserve"> Aleksandra Božović (FCCG), </w:t>
      </w:r>
      <w:r>
        <w:rPr>
          <w:rFonts w:cs="Arial"/>
        </w:rPr>
        <w:t xml:space="preserve"> </w:t>
      </w:r>
      <w:r w:rsidR="00C61B6B">
        <w:rPr>
          <w:rFonts w:cs="Arial"/>
        </w:rPr>
        <w:t xml:space="preserve">Vladislav Šćepanović (MSU), </w:t>
      </w:r>
      <w:r w:rsidR="00533B79">
        <w:rPr>
          <w:rFonts w:cs="Arial"/>
        </w:rPr>
        <w:t>Iain Bennett (Fifith Sector)</w:t>
      </w:r>
    </w:p>
    <w:p w14:paraId="442196FF" w14:textId="491E3BD5" w:rsidR="002C34F3" w:rsidRPr="002C34F3" w:rsidRDefault="002C34F3" w:rsidP="002C34F3">
      <w:pPr>
        <w:ind w:left="2160"/>
        <w:jc w:val="both"/>
        <w:rPr>
          <w:rFonts w:cs="Arial"/>
        </w:rPr>
      </w:pPr>
    </w:p>
    <w:p w14:paraId="6EE373FA" w14:textId="77777777" w:rsidR="002C34F3" w:rsidRPr="002C34F3" w:rsidRDefault="002C34F3" w:rsidP="002C34F3">
      <w:pPr>
        <w:ind w:left="2160"/>
        <w:jc w:val="both"/>
        <w:rPr>
          <w:rFonts w:cs="Arial"/>
        </w:rPr>
      </w:pPr>
    </w:p>
    <w:p w14:paraId="3B14096D" w14:textId="77777777" w:rsidR="00780B47" w:rsidRPr="00D13EEE" w:rsidRDefault="00780B47" w:rsidP="00780B47">
      <w:pPr>
        <w:spacing w:line="360" w:lineRule="auto"/>
        <w:ind w:left="2160"/>
        <w:jc w:val="both"/>
        <w:rPr>
          <w:rFonts w:cs="Arial"/>
        </w:rPr>
      </w:pPr>
      <w:r w:rsidRPr="00D13EEE">
        <w:rPr>
          <w:rFonts w:cs="Arial"/>
          <w:i/>
          <w:iCs/>
        </w:rPr>
        <w:t>Treća radna grupa</w:t>
      </w:r>
      <w:r w:rsidRPr="00D13EEE">
        <w:rPr>
          <w:rFonts w:cs="Arial"/>
          <w:b/>
          <w:bCs/>
        </w:rPr>
        <w:br/>
        <w:t>Zašto je inovacija važna – nove vještine</w:t>
      </w:r>
    </w:p>
    <w:p w14:paraId="0ABA6B99" w14:textId="77777777" w:rsidR="00780B47" w:rsidRPr="00BD701D" w:rsidRDefault="00780B47" w:rsidP="00780B47">
      <w:pPr>
        <w:ind w:left="2160"/>
        <w:jc w:val="both"/>
        <w:rPr>
          <w:rFonts w:cs="Arial"/>
        </w:rPr>
      </w:pPr>
      <w:r w:rsidRPr="00BD701D">
        <w:rPr>
          <w:rFonts w:cs="Arial"/>
        </w:rPr>
        <w:t>U sve digitalnijem svetu, kreativni sektor mora kontinuirano da se prilagođava novim tehnologijama i metodama. Ova radna grupa će istražiti značaj inovacija i razvoja novih vještina za kreativne profesionalce. Sesija će razmotriti potrebu za unapređenjem vještina u oblastima kao što su digitalni alati onlajn platforme i nove tehnologije koje transformišu način na koji se kreativni rad proizvodi, distribuira i konzumira. Učesnici će diskutovati o tome kako da osiguraju da radna snaga ostane konkurentna i kako da podstaknu kulturu stalnog učenja unutar kreativnih industrija.</w:t>
      </w:r>
    </w:p>
    <w:p w14:paraId="0CF2EA59" w14:textId="77777777" w:rsidR="002C34F3" w:rsidRDefault="002C34F3" w:rsidP="002C34F3">
      <w:pPr>
        <w:ind w:left="2160"/>
        <w:jc w:val="both"/>
        <w:rPr>
          <w:rFonts w:cs="Arial"/>
        </w:rPr>
      </w:pPr>
      <w:r w:rsidRPr="002C34F3">
        <w:rPr>
          <w:rFonts w:cs="Arial"/>
        </w:rPr>
        <w:t>Moderator</w:t>
      </w:r>
      <w:r>
        <w:rPr>
          <w:rFonts w:cs="Arial"/>
        </w:rPr>
        <w:t>:</w:t>
      </w:r>
    </w:p>
    <w:p w14:paraId="5E150284" w14:textId="7A9ADC71" w:rsidR="002C34F3" w:rsidRPr="002C34F3" w:rsidRDefault="002C34F3" w:rsidP="002C34F3">
      <w:pPr>
        <w:ind w:left="2160"/>
        <w:jc w:val="both"/>
        <w:rPr>
          <w:rFonts w:cs="Arial"/>
        </w:rPr>
      </w:pPr>
      <w:r>
        <w:rPr>
          <w:rFonts w:cs="Arial"/>
        </w:rPr>
        <w:t xml:space="preserve">Učesnici: </w:t>
      </w:r>
      <w:r w:rsidR="00C61B6B">
        <w:rPr>
          <w:rFonts w:cs="Arial"/>
        </w:rPr>
        <w:t xml:space="preserve">Tehnološki park, Fond za inovacije, Tehnopolis, </w:t>
      </w:r>
      <w:r w:rsidR="00C61B6B" w:rsidRPr="00C61B6B">
        <w:rPr>
          <w:rFonts w:cs="Arial"/>
        </w:rPr>
        <w:t>Dan Wellman (TechNative)</w:t>
      </w:r>
    </w:p>
    <w:p w14:paraId="2CBE8D9F" w14:textId="77777777" w:rsidR="00780B47" w:rsidRPr="00BD701D" w:rsidRDefault="00780B47" w:rsidP="00780B47">
      <w:pPr>
        <w:ind w:left="2160"/>
        <w:jc w:val="both"/>
        <w:rPr>
          <w:rFonts w:cs="Arial"/>
          <w:highlight w:val="yellow"/>
        </w:rPr>
      </w:pPr>
    </w:p>
    <w:p w14:paraId="254BD9B7" w14:textId="77777777" w:rsidR="00780B47" w:rsidRPr="00BD701D" w:rsidRDefault="00780B47" w:rsidP="00780B47">
      <w:pPr>
        <w:ind w:left="2160"/>
        <w:jc w:val="both"/>
        <w:rPr>
          <w:rFonts w:cs="Arial"/>
        </w:rPr>
      </w:pPr>
      <w:r w:rsidRPr="00D13EEE">
        <w:rPr>
          <w:rFonts w:cs="Arial"/>
          <w:i/>
          <w:iCs/>
        </w:rPr>
        <w:t>Četvrta radna grupa</w:t>
      </w:r>
      <w:r w:rsidRPr="00BD701D">
        <w:rPr>
          <w:rFonts w:cs="Arial"/>
          <w:b/>
          <w:bCs/>
        </w:rPr>
        <w:br/>
        <w:t xml:space="preserve">Kako </w:t>
      </w:r>
      <w:r>
        <w:rPr>
          <w:rFonts w:cs="Arial"/>
          <w:b/>
          <w:bCs/>
        </w:rPr>
        <w:t>funkcionisati</w:t>
      </w:r>
      <w:r w:rsidRPr="00BD701D">
        <w:rPr>
          <w:rFonts w:cs="Arial"/>
          <w:b/>
          <w:bCs/>
        </w:rPr>
        <w:t xml:space="preserve"> kao scena</w:t>
      </w:r>
    </w:p>
    <w:p w14:paraId="69EC09DC" w14:textId="77777777" w:rsidR="00780B47" w:rsidRDefault="00780B47" w:rsidP="00780B47">
      <w:pPr>
        <w:ind w:left="2160"/>
        <w:jc w:val="both"/>
        <w:rPr>
          <w:rFonts w:cs="Arial"/>
        </w:rPr>
      </w:pPr>
      <w:r w:rsidRPr="00BD701D">
        <w:rPr>
          <w:rFonts w:cs="Arial"/>
        </w:rPr>
        <w:t>Ova radna grupa će ispitati kako kreativni sektor Crne Gore može da funkcioniše kao kohezivna i dinamična scena, kako na nacionalnom, tako i na međunarodnom nivou. Diskusija će se fokusirati na izgradnju snažne, međusobno povezane kreativne zajednice koja podržava saradnju, inovaciju i kolektivni rast. Teme će obuhvatiti umrežavanje, partnerstva, zajedničke resurse i strategije za povećanje vidljivosti i uticaja. Grupa će takođe istražiti kako kreativna scena može da angažuje publiku, kreatore javnih politika i međunarodne partnere kako bi izgradila održiv i prosperitetan ekosistem.</w:t>
      </w:r>
    </w:p>
    <w:p w14:paraId="0B617D7B" w14:textId="77777777" w:rsidR="002C34F3" w:rsidRDefault="002C34F3" w:rsidP="002C34F3">
      <w:pPr>
        <w:ind w:left="2160"/>
        <w:jc w:val="both"/>
        <w:rPr>
          <w:rFonts w:cs="Arial"/>
        </w:rPr>
      </w:pPr>
      <w:r w:rsidRPr="002C34F3">
        <w:rPr>
          <w:rFonts w:cs="Arial"/>
        </w:rPr>
        <w:t>Moderator</w:t>
      </w:r>
      <w:r>
        <w:rPr>
          <w:rFonts w:cs="Arial"/>
        </w:rPr>
        <w:t>:</w:t>
      </w:r>
    </w:p>
    <w:p w14:paraId="381CB074" w14:textId="7334C9CA" w:rsidR="00C61B6B" w:rsidRDefault="002C34F3" w:rsidP="00C61B6B">
      <w:pPr>
        <w:ind w:left="2160"/>
        <w:jc w:val="both"/>
        <w:rPr>
          <w:rFonts w:cs="Arial"/>
        </w:rPr>
      </w:pPr>
      <w:r>
        <w:rPr>
          <w:rFonts w:cs="Arial"/>
        </w:rPr>
        <w:t xml:space="preserve">Učesnici: </w:t>
      </w:r>
      <w:r w:rsidR="00405E0E" w:rsidRPr="00405E0E">
        <w:rPr>
          <w:rFonts w:cs="Arial"/>
        </w:rPr>
        <w:t>CNP, gradsko pozorište zetski dom, Dragana Tripković</w:t>
      </w:r>
      <w:r w:rsidR="00405E0E">
        <w:rPr>
          <w:rFonts w:cs="Arial"/>
        </w:rPr>
        <w:t>,</w:t>
      </w:r>
      <w:r w:rsidR="00405E0E" w:rsidRPr="00405E0E">
        <w:rPr>
          <w:rFonts w:cs="Arial"/>
        </w:rPr>
        <w:t xml:space="preserve"> </w:t>
      </w:r>
      <w:r w:rsidR="00C61B6B">
        <w:rPr>
          <w:rFonts w:cs="Arial"/>
        </w:rPr>
        <w:t>Cara Pickering (Audience Agency)</w:t>
      </w:r>
    </w:p>
    <w:p w14:paraId="3617931A" w14:textId="3FAA11C1" w:rsidR="002C34F3" w:rsidRPr="002C34F3" w:rsidRDefault="002C34F3" w:rsidP="002C34F3">
      <w:pPr>
        <w:ind w:left="2160"/>
        <w:jc w:val="both"/>
        <w:rPr>
          <w:rFonts w:cs="Arial"/>
        </w:rPr>
      </w:pPr>
    </w:p>
    <w:p w14:paraId="45C0AAB3" w14:textId="77777777" w:rsidR="002C34F3" w:rsidRPr="00BD701D" w:rsidRDefault="002C34F3" w:rsidP="00780B47">
      <w:pPr>
        <w:ind w:left="2160"/>
        <w:jc w:val="both"/>
        <w:rPr>
          <w:rFonts w:cs="Arial"/>
        </w:rPr>
      </w:pPr>
    </w:p>
    <w:p w14:paraId="7AAA717C" w14:textId="77777777" w:rsidR="002C34F3" w:rsidRDefault="002C34F3" w:rsidP="00E74B4F">
      <w:pPr>
        <w:jc w:val="both"/>
        <w:rPr>
          <w:rFonts w:cs="Arial"/>
          <w:b/>
          <w:bCs/>
        </w:rPr>
      </w:pPr>
    </w:p>
    <w:p w14:paraId="290B67CF" w14:textId="01216EF6" w:rsidR="00780B47" w:rsidRDefault="00780B47" w:rsidP="00E74B4F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11.30 – 11.50</w:t>
      </w:r>
      <w:r>
        <w:rPr>
          <w:rFonts w:cs="Arial"/>
          <w:b/>
          <w:bCs/>
        </w:rPr>
        <w:tab/>
      </w:r>
      <w:r w:rsidR="002C34F3">
        <w:rPr>
          <w:rFonts w:cs="Arial"/>
          <w:b/>
          <w:bCs/>
        </w:rPr>
        <w:t>Prezentacija rada po grupama</w:t>
      </w:r>
    </w:p>
    <w:p w14:paraId="737E50F0" w14:textId="70AB9E43" w:rsidR="002C34F3" w:rsidRPr="002C34F3" w:rsidRDefault="002C34F3" w:rsidP="002C34F3">
      <w:pPr>
        <w:ind w:left="2160"/>
        <w:jc w:val="both"/>
        <w:rPr>
          <w:rFonts w:cs="Arial"/>
        </w:rPr>
      </w:pPr>
      <w:r>
        <w:rPr>
          <w:rFonts w:cs="Arial"/>
        </w:rPr>
        <w:t>Moderatori: Andy Brydon(Curated Place) i Milan Lučić (British Council)</w:t>
      </w:r>
    </w:p>
    <w:p w14:paraId="0494621E" w14:textId="4FF3FD6C" w:rsidR="002C34F3" w:rsidRPr="00BD701D" w:rsidRDefault="002C34F3" w:rsidP="00E74B4F">
      <w:pPr>
        <w:jc w:val="both"/>
        <w:rPr>
          <w:rFonts w:cs="Arial"/>
          <w:b/>
          <w:bCs/>
        </w:rPr>
      </w:pPr>
    </w:p>
    <w:p w14:paraId="038F1F70" w14:textId="31B61A0E" w:rsidR="00E74B4F" w:rsidRPr="00BD701D" w:rsidRDefault="00E74B4F" w:rsidP="00D13EEE">
      <w:pPr>
        <w:jc w:val="both"/>
        <w:rPr>
          <w:rFonts w:cs="Arial"/>
        </w:rPr>
      </w:pPr>
      <w:r w:rsidRPr="00BD701D">
        <w:rPr>
          <w:rFonts w:cs="Arial"/>
        </w:rPr>
        <w:t>1</w:t>
      </w:r>
      <w:r w:rsidR="00780B47">
        <w:rPr>
          <w:rFonts w:cs="Arial"/>
        </w:rPr>
        <w:t>1</w:t>
      </w:r>
      <w:r w:rsidRPr="00BD701D">
        <w:rPr>
          <w:rFonts w:cs="Arial"/>
        </w:rPr>
        <w:t>.</w:t>
      </w:r>
      <w:r w:rsidR="00780B47">
        <w:rPr>
          <w:rFonts w:cs="Arial"/>
        </w:rPr>
        <w:t>3</w:t>
      </w:r>
      <w:r w:rsidRPr="00BD701D">
        <w:rPr>
          <w:rFonts w:cs="Arial"/>
        </w:rPr>
        <w:t>0 – 1</w:t>
      </w:r>
      <w:r w:rsidR="00780B47">
        <w:rPr>
          <w:rFonts w:cs="Arial"/>
        </w:rPr>
        <w:t>1.35</w:t>
      </w:r>
      <w:r w:rsidRPr="00BD701D">
        <w:rPr>
          <w:rFonts w:cs="Arial"/>
        </w:rPr>
        <w:t xml:space="preserve"> </w:t>
      </w:r>
      <w:r w:rsidRPr="00BD701D">
        <w:rPr>
          <w:rFonts w:cs="Arial"/>
        </w:rPr>
        <w:tab/>
        <w:t xml:space="preserve">Nova kulturna infrastruktura </w:t>
      </w:r>
      <w:r w:rsidR="00D13EEE">
        <w:rPr>
          <w:rFonts w:cs="Arial"/>
        </w:rPr>
        <w:t>– h</w:t>
      </w:r>
      <w:r w:rsidRPr="00BD701D">
        <w:rPr>
          <w:rFonts w:cs="Arial"/>
        </w:rPr>
        <w:t>abovi</w:t>
      </w:r>
      <w:r w:rsidRPr="00BD701D">
        <w:rPr>
          <w:rFonts w:cs="Arial"/>
        </w:rPr>
        <w:tab/>
      </w:r>
    </w:p>
    <w:p w14:paraId="24B5C95B" w14:textId="6B073BC9" w:rsidR="00E74B4F" w:rsidRPr="00BD701D" w:rsidRDefault="00E74B4F" w:rsidP="00D13EEE">
      <w:pPr>
        <w:jc w:val="both"/>
        <w:rPr>
          <w:rFonts w:cs="Arial"/>
        </w:rPr>
      </w:pPr>
      <w:r w:rsidRPr="00BD701D">
        <w:rPr>
          <w:rFonts w:cs="Arial"/>
        </w:rPr>
        <w:t>1</w:t>
      </w:r>
      <w:r w:rsidR="00780B47">
        <w:rPr>
          <w:rFonts w:cs="Arial"/>
        </w:rPr>
        <w:t>1</w:t>
      </w:r>
      <w:r w:rsidRPr="00BD701D">
        <w:rPr>
          <w:rFonts w:cs="Arial"/>
        </w:rPr>
        <w:t>.</w:t>
      </w:r>
      <w:r w:rsidR="00780B47">
        <w:rPr>
          <w:rFonts w:cs="Arial"/>
        </w:rPr>
        <w:t>35</w:t>
      </w:r>
      <w:r w:rsidRPr="00BD701D">
        <w:rPr>
          <w:rFonts w:cs="Arial"/>
        </w:rPr>
        <w:t xml:space="preserve"> – </w:t>
      </w:r>
      <w:r w:rsidR="00780B47">
        <w:rPr>
          <w:rFonts w:cs="Arial"/>
        </w:rPr>
        <w:t>11</w:t>
      </w:r>
      <w:r w:rsidRPr="00BD701D">
        <w:rPr>
          <w:rFonts w:cs="Arial"/>
        </w:rPr>
        <w:t>.</w:t>
      </w:r>
      <w:r w:rsidR="00780B47">
        <w:rPr>
          <w:rFonts w:cs="Arial"/>
        </w:rPr>
        <w:t>4</w:t>
      </w:r>
      <w:r w:rsidRPr="00BD701D">
        <w:rPr>
          <w:rFonts w:cs="Arial"/>
        </w:rPr>
        <w:t>0</w:t>
      </w:r>
      <w:r w:rsidRPr="00BD701D">
        <w:rPr>
          <w:rFonts w:cs="Arial"/>
        </w:rPr>
        <w:tab/>
      </w:r>
      <w:r w:rsidR="00D13EEE">
        <w:rPr>
          <w:rFonts w:cs="Arial"/>
        </w:rPr>
        <w:t>Crnogorska destinacija</w:t>
      </w:r>
      <w:r w:rsidRPr="00BD701D">
        <w:rPr>
          <w:rFonts w:cs="Arial"/>
        </w:rPr>
        <w:t xml:space="preserve"> – </w:t>
      </w:r>
      <w:r w:rsidR="00D13EEE">
        <w:rPr>
          <w:rFonts w:cs="Arial"/>
        </w:rPr>
        <w:t>uključenje</w:t>
      </w:r>
      <w:r w:rsidRPr="00BD701D">
        <w:rPr>
          <w:rFonts w:cs="Arial"/>
        </w:rPr>
        <w:t xml:space="preserve"> kulturne ponude u državni brend</w:t>
      </w:r>
    </w:p>
    <w:p w14:paraId="6CFA6E57" w14:textId="1291EE0B" w:rsidR="00E74B4F" w:rsidRPr="00BD701D" w:rsidRDefault="00E74B4F" w:rsidP="00E74B4F">
      <w:pPr>
        <w:jc w:val="both"/>
        <w:rPr>
          <w:rFonts w:cs="Arial"/>
        </w:rPr>
      </w:pPr>
      <w:r w:rsidRPr="00BD701D">
        <w:rPr>
          <w:rFonts w:cs="Arial"/>
        </w:rPr>
        <w:t>1</w:t>
      </w:r>
      <w:r w:rsidR="00780B47">
        <w:rPr>
          <w:rFonts w:cs="Arial"/>
        </w:rPr>
        <w:t>1</w:t>
      </w:r>
      <w:r w:rsidRPr="00BD701D">
        <w:rPr>
          <w:rFonts w:cs="Arial"/>
        </w:rPr>
        <w:t>.</w:t>
      </w:r>
      <w:r w:rsidR="00780B47">
        <w:rPr>
          <w:rFonts w:cs="Arial"/>
        </w:rPr>
        <w:t>4</w:t>
      </w:r>
      <w:r w:rsidRPr="00BD701D">
        <w:rPr>
          <w:rFonts w:cs="Arial"/>
        </w:rPr>
        <w:t>0 – 1</w:t>
      </w:r>
      <w:r w:rsidR="00780B47">
        <w:rPr>
          <w:rFonts w:cs="Arial"/>
        </w:rPr>
        <w:t>1</w:t>
      </w:r>
      <w:r w:rsidRPr="00BD701D">
        <w:rPr>
          <w:rFonts w:cs="Arial"/>
        </w:rPr>
        <w:t>.</w:t>
      </w:r>
      <w:r w:rsidR="00780B47">
        <w:rPr>
          <w:rFonts w:cs="Arial"/>
        </w:rPr>
        <w:t>4</w:t>
      </w:r>
      <w:r w:rsidRPr="00BD701D">
        <w:rPr>
          <w:rFonts w:cs="Arial"/>
        </w:rPr>
        <w:t>5</w:t>
      </w:r>
      <w:r w:rsidRPr="00BD701D">
        <w:rPr>
          <w:rFonts w:cs="Arial"/>
        </w:rPr>
        <w:tab/>
        <w:t>Zašto je inovacija važna – nove v</w:t>
      </w:r>
      <w:r w:rsidR="00C46407" w:rsidRPr="00BD701D">
        <w:rPr>
          <w:rFonts w:cs="Arial"/>
        </w:rPr>
        <w:t>j</w:t>
      </w:r>
      <w:r w:rsidRPr="00BD701D">
        <w:rPr>
          <w:rFonts w:cs="Arial"/>
        </w:rPr>
        <w:t>eštine</w:t>
      </w:r>
      <w:r w:rsidRPr="00BD701D">
        <w:rPr>
          <w:rFonts w:cs="Arial"/>
        </w:rPr>
        <w:tab/>
      </w:r>
      <w:r w:rsidRPr="00BD701D">
        <w:rPr>
          <w:rFonts w:cs="Arial"/>
        </w:rPr>
        <w:tab/>
      </w:r>
    </w:p>
    <w:p w14:paraId="5E67E7FB" w14:textId="7EB61E24" w:rsidR="00E74B4F" w:rsidRPr="00BD701D" w:rsidRDefault="00E74B4F" w:rsidP="00E74B4F">
      <w:pPr>
        <w:jc w:val="both"/>
        <w:rPr>
          <w:rFonts w:cs="Arial"/>
          <w:b/>
          <w:bCs/>
        </w:rPr>
      </w:pPr>
      <w:r w:rsidRPr="00BD701D">
        <w:rPr>
          <w:rFonts w:cs="Arial"/>
        </w:rPr>
        <w:t>1</w:t>
      </w:r>
      <w:r w:rsidR="00780B47">
        <w:rPr>
          <w:rFonts w:cs="Arial"/>
        </w:rPr>
        <w:t>1</w:t>
      </w:r>
      <w:r w:rsidRPr="00BD701D">
        <w:rPr>
          <w:rFonts w:cs="Arial"/>
        </w:rPr>
        <w:t>.</w:t>
      </w:r>
      <w:r w:rsidR="00780B47">
        <w:rPr>
          <w:rFonts w:cs="Arial"/>
        </w:rPr>
        <w:t>4</w:t>
      </w:r>
      <w:r w:rsidRPr="00BD701D">
        <w:rPr>
          <w:rFonts w:cs="Arial"/>
        </w:rPr>
        <w:t>5 – 11.</w:t>
      </w:r>
      <w:r w:rsidR="00780B47">
        <w:rPr>
          <w:rFonts w:cs="Arial"/>
        </w:rPr>
        <w:t>5</w:t>
      </w:r>
      <w:r w:rsidRPr="00BD701D">
        <w:rPr>
          <w:rFonts w:cs="Arial"/>
        </w:rPr>
        <w:t>0</w:t>
      </w:r>
      <w:r w:rsidRPr="00BD701D">
        <w:rPr>
          <w:rFonts w:cs="Arial"/>
        </w:rPr>
        <w:tab/>
      </w:r>
      <w:r w:rsidRPr="006524B8">
        <w:rPr>
          <w:rFonts w:cs="Arial"/>
        </w:rPr>
        <w:t xml:space="preserve">Kako </w:t>
      </w:r>
      <w:r w:rsidR="00D251AC">
        <w:rPr>
          <w:rFonts w:cs="Arial"/>
        </w:rPr>
        <w:t>funkcionisati</w:t>
      </w:r>
      <w:r w:rsidRPr="006524B8">
        <w:rPr>
          <w:rFonts w:cs="Arial"/>
        </w:rPr>
        <w:t xml:space="preserve"> kao scena</w:t>
      </w:r>
      <w:r w:rsidRPr="00BD701D">
        <w:rPr>
          <w:rFonts w:cs="Arial"/>
          <w:b/>
          <w:bCs/>
        </w:rPr>
        <w:tab/>
      </w:r>
      <w:r w:rsidRPr="00BD701D">
        <w:rPr>
          <w:rFonts w:cs="Arial"/>
          <w:b/>
          <w:bCs/>
        </w:rPr>
        <w:tab/>
      </w:r>
      <w:r w:rsidRPr="00BD701D">
        <w:rPr>
          <w:rFonts w:cs="Arial"/>
          <w:b/>
          <w:bCs/>
        </w:rPr>
        <w:tab/>
      </w:r>
    </w:p>
    <w:p w14:paraId="69D6E126" w14:textId="77777777" w:rsidR="00780B47" w:rsidRDefault="00780B47" w:rsidP="00E74B4F">
      <w:pPr>
        <w:jc w:val="both"/>
        <w:rPr>
          <w:rFonts w:cs="Arial"/>
          <w:b/>
          <w:bCs/>
        </w:rPr>
      </w:pPr>
    </w:p>
    <w:p w14:paraId="533B6312" w14:textId="084568EC" w:rsidR="00E74B4F" w:rsidRPr="00BD701D" w:rsidRDefault="00E74B4F" w:rsidP="00E74B4F">
      <w:pPr>
        <w:jc w:val="both"/>
        <w:rPr>
          <w:rFonts w:cs="Arial"/>
        </w:rPr>
      </w:pPr>
      <w:r w:rsidRPr="00BD701D">
        <w:rPr>
          <w:rFonts w:cs="Arial"/>
          <w:b/>
          <w:bCs/>
        </w:rPr>
        <w:tab/>
      </w:r>
      <w:r w:rsidRPr="00BD701D">
        <w:rPr>
          <w:rFonts w:cs="Arial"/>
          <w:b/>
          <w:bCs/>
        </w:rPr>
        <w:tab/>
      </w:r>
      <w:r w:rsidRPr="00BD701D">
        <w:rPr>
          <w:rFonts w:cs="Arial"/>
          <w:b/>
          <w:bCs/>
        </w:rPr>
        <w:tab/>
      </w:r>
    </w:p>
    <w:p w14:paraId="2854900B" w14:textId="6E74A739" w:rsidR="00E74B4F" w:rsidRPr="00BD701D" w:rsidRDefault="00E74B4F" w:rsidP="00E74B4F">
      <w:pPr>
        <w:jc w:val="both"/>
        <w:rPr>
          <w:rFonts w:cs="Arial"/>
          <w:b/>
          <w:bCs/>
        </w:rPr>
      </w:pPr>
      <w:r w:rsidRPr="00BD701D">
        <w:rPr>
          <w:rFonts w:cs="Arial"/>
          <w:b/>
          <w:bCs/>
        </w:rPr>
        <w:t>1</w:t>
      </w:r>
      <w:r w:rsidR="00780B47">
        <w:rPr>
          <w:rFonts w:cs="Arial"/>
          <w:b/>
          <w:bCs/>
        </w:rPr>
        <w:t>2</w:t>
      </w:r>
      <w:r w:rsidRPr="00BD701D">
        <w:rPr>
          <w:rFonts w:cs="Arial"/>
          <w:b/>
          <w:bCs/>
        </w:rPr>
        <w:t>.00 – 13.00</w:t>
      </w:r>
      <w:r w:rsidRPr="00BD701D">
        <w:rPr>
          <w:rFonts w:cs="Arial"/>
        </w:rPr>
        <w:t xml:space="preserve"> </w:t>
      </w:r>
      <w:r w:rsidRPr="00BD701D">
        <w:rPr>
          <w:rFonts w:cs="Arial"/>
        </w:rPr>
        <w:tab/>
      </w:r>
      <w:r w:rsidRPr="00BD701D">
        <w:rPr>
          <w:rFonts w:cs="Arial"/>
          <w:b/>
          <w:bCs/>
        </w:rPr>
        <w:t>Zajednička agenda u kreativnom sektoru</w:t>
      </w:r>
    </w:p>
    <w:p w14:paraId="02E36B73" w14:textId="77777777" w:rsidR="002C34F3" w:rsidRPr="002C34F3" w:rsidRDefault="002C34F3" w:rsidP="002C34F3">
      <w:pPr>
        <w:ind w:left="2160"/>
        <w:jc w:val="both"/>
        <w:rPr>
          <w:rFonts w:cs="Arial"/>
        </w:rPr>
      </w:pPr>
      <w:r>
        <w:rPr>
          <w:rFonts w:cs="Arial"/>
        </w:rPr>
        <w:t>Moderatori: Andy Brydon(Curated Place) i Milan Lučić (British Council)</w:t>
      </w:r>
    </w:p>
    <w:p w14:paraId="678A07FE" w14:textId="77777777" w:rsidR="002C34F3" w:rsidRDefault="002C34F3" w:rsidP="00E74B4F">
      <w:pPr>
        <w:ind w:left="2160"/>
        <w:jc w:val="both"/>
        <w:rPr>
          <w:rFonts w:cs="Arial"/>
        </w:rPr>
      </w:pPr>
    </w:p>
    <w:p w14:paraId="4F26BC0E" w14:textId="0351788A" w:rsidR="00E74B4F" w:rsidRPr="00BD701D" w:rsidRDefault="00E74B4F" w:rsidP="00E74B4F">
      <w:pPr>
        <w:ind w:left="2160"/>
        <w:jc w:val="both"/>
        <w:rPr>
          <w:rFonts w:cs="Arial"/>
        </w:rPr>
      </w:pPr>
      <w:r w:rsidRPr="00BD701D">
        <w:rPr>
          <w:rFonts w:cs="Arial"/>
        </w:rPr>
        <w:t>U prošlosti su se prom</w:t>
      </w:r>
      <w:r w:rsidR="00BD701D">
        <w:rPr>
          <w:rFonts w:cs="Arial"/>
        </w:rPr>
        <w:t>j</w:t>
      </w:r>
      <w:r w:rsidRPr="00BD701D">
        <w:rPr>
          <w:rFonts w:cs="Arial"/>
        </w:rPr>
        <w:t>ene u politikama i praksama dešavale kada su različiti sektori kreativnog sektora d</w:t>
      </w:r>
      <w:r w:rsidR="001E7AA4" w:rsidRPr="00BD701D">
        <w:rPr>
          <w:rFonts w:cs="Arial"/>
        </w:rPr>
        <w:t>j</w:t>
      </w:r>
      <w:r w:rsidRPr="00BD701D">
        <w:rPr>
          <w:rFonts w:cs="Arial"/>
        </w:rPr>
        <w:t xml:space="preserve">elovali zajedno. U ovoj sesiji, učesnici konferencije </w:t>
      </w:r>
      <w:r w:rsidR="00D13EEE">
        <w:rPr>
          <w:rFonts w:cs="Arial"/>
        </w:rPr>
        <w:t>biće</w:t>
      </w:r>
      <w:r w:rsidRPr="00BD701D">
        <w:rPr>
          <w:rFonts w:cs="Arial"/>
        </w:rPr>
        <w:t xml:space="preserve"> </w:t>
      </w:r>
      <w:r w:rsidR="001E7AA4" w:rsidRPr="00BD701D">
        <w:rPr>
          <w:rFonts w:cs="Arial"/>
        </w:rPr>
        <w:t>dio</w:t>
      </w:r>
      <w:r w:rsidRPr="00BD701D">
        <w:rPr>
          <w:rFonts w:cs="Arial"/>
        </w:rPr>
        <w:t xml:space="preserve"> zajedničke diskusije i koristiti preporuke radnih grupa kao polaznu tačku. Cilj </w:t>
      </w:r>
      <w:r w:rsidR="000F5213">
        <w:rPr>
          <w:rFonts w:cs="Arial"/>
        </w:rPr>
        <w:t>ov</w:t>
      </w:r>
      <w:r w:rsidRPr="00BD701D">
        <w:rPr>
          <w:rFonts w:cs="Arial"/>
        </w:rPr>
        <w:t>e</w:t>
      </w:r>
      <w:r w:rsidR="00D13EEE">
        <w:rPr>
          <w:rFonts w:cs="Arial"/>
        </w:rPr>
        <w:t xml:space="preserve"> vežbe je</w:t>
      </w:r>
      <w:r w:rsidRPr="00BD701D">
        <w:rPr>
          <w:rFonts w:cs="Arial"/>
        </w:rPr>
        <w:t xml:space="preserve"> da se definiše pet ključnih zajedničkih zaht</w:t>
      </w:r>
      <w:r w:rsidR="009B71E6">
        <w:rPr>
          <w:rFonts w:cs="Arial"/>
        </w:rPr>
        <w:t>j</w:t>
      </w:r>
      <w:r w:rsidRPr="00BD701D">
        <w:rPr>
          <w:rFonts w:cs="Arial"/>
        </w:rPr>
        <w:t>eva za kreatore javnih politika.</w:t>
      </w:r>
    </w:p>
    <w:p w14:paraId="0EB90BD1" w14:textId="6F2B8FF8" w:rsidR="008321D0" w:rsidRPr="00BD701D" w:rsidRDefault="008321D0">
      <w:pPr>
        <w:ind w:left="2160"/>
        <w:jc w:val="both"/>
        <w:rPr>
          <w:rFonts w:cs="Arial"/>
        </w:rPr>
      </w:pPr>
    </w:p>
    <w:bookmarkEnd w:id="1"/>
    <w:bookmarkEnd w:id="2"/>
    <w:p w14:paraId="7E4F2193" w14:textId="48EBB2D0" w:rsidR="00404DB5" w:rsidRDefault="00780B47" w:rsidP="00404DB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13.00 – 1</w:t>
      </w:r>
      <w:r w:rsidR="00936B44">
        <w:rPr>
          <w:rFonts w:cs="Arial"/>
          <w:b/>
          <w:bCs/>
        </w:rPr>
        <w:t>3</w:t>
      </w:r>
      <w:r>
        <w:rPr>
          <w:rFonts w:cs="Arial"/>
          <w:b/>
          <w:bCs/>
        </w:rPr>
        <w:t>.</w:t>
      </w:r>
      <w:r w:rsidR="00936B44">
        <w:rPr>
          <w:rFonts w:cs="Arial"/>
          <w:b/>
          <w:bCs/>
        </w:rPr>
        <w:t>45</w:t>
      </w:r>
      <w:r w:rsidR="002C34F3">
        <w:rPr>
          <w:rFonts w:cs="Arial"/>
          <w:b/>
          <w:bCs/>
        </w:rPr>
        <w:tab/>
        <w:t>Prezentacija 10 priorita za razvoj sektora</w:t>
      </w:r>
      <w:r>
        <w:rPr>
          <w:rFonts w:cs="Arial"/>
          <w:b/>
          <w:bCs/>
        </w:rPr>
        <w:tab/>
      </w:r>
    </w:p>
    <w:p w14:paraId="0F3E1E2D" w14:textId="1639335B" w:rsidR="00936B44" w:rsidRPr="00BD701D" w:rsidRDefault="00936B44" w:rsidP="00936B44">
      <w:pPr>
        <w:ind w:left="2160"/>
        <w:jc w:val="both"/>
        <w:rPr>
          <w:rFonts w:cs="Arial"/>
        </w:rPr>
      </w:pPr>
      <w:r>
        <w:rPr>
          <w:rFonts w:cs="Arial"/>
        </w:rPr>
        <w:t xml:space="preserve">Prezentaciji će prisustvovati: </w:t>
      </w:r>
      <w:r w:rsidRPr="00BD701D">
        <w:rPr>
          <w:rFonts w:cs="Arial"/>
        </w:rPr>
        <w:t>Dr Tamara Vujović, ministarka kulture i medija, Vlada Crne Gore</w:t>
      </w:r>
      <w:r>
        <w:rPr>
          <w:rFonts w:cs="Arial"/>
        </w:rPr>
        <w:t xml:space="preserve">, </w:t>
      </w:r>
      <w:r w:rsidRPr="00BD701D">
        <w:rPr>
          <w:rFonts w:cs="Arial"/>
        </w:rPr>
        <w:t>Kler Sirs, direktorka za Zapadni Balkan, Britanski savjet</w:t>
      </w:r>
    </w:p>
    <w:p w14:paraId="7AA5365E" w14:textId="5D184CE2" w:rsidR="002C34F3" w:rsidRPr="002C34F3" w:rsidRDefault="002C34F3" w:rsidP="00404DB5">
      <w:pPr>
        <w:jc w:val="both"/>
        <w:rPr>
          <w:rFonts w:cs="Arial"/>
        </w:rPr>
      </w:pPr>
    </w:p>
    <w:sectPr w:rsidR="002C34F3" w:rsidRPr="002C34F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0B4E2" w14:textId="77777777" w:rsidR="007D3646" w:rsidRPr="00BD701D" w:rsidRDefault="007D3646">
      <w:pPr>
        <w:spacing w:line="240" w:lineRule="auto"/>
      </w:pPr>
      <w:r w:rsidRPr="00BD701D">
        <w:separator/>
      </w:r>
    </w:p>
  </w:endnote>
  <w:endnote w:type="continuationSeparator" w:id="0">
    <w:p w14:paraId="3583E693" w14:textId="77777777" w:rsidR="007D3646" w:rsidRPr="00BD701D" w:rsidRDefault="007D3646">
      <w:pPr>
        <w:spacing w:line="240" w:lineRule="auto"/>
      </w:pPr>
      <w:r w:rsidRPr="00BD70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CB5B" w14:textId="77777777" w:rsidR="008321D0" w:rsidRPr="00BD701D" w:rsidRDefault="00E61665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BD701D">
      <w:rPr>
        <w:rFonts w:cs="Arial"/>
        <w:color w:val="230859" w:themeColor="text2"/>
        <w:sz w:val="24"/>
        <w:szCs w:val="26"/>
      </w:rPr>
      <w:t>www.britishcouncil.org</w:t>
    </w:r>
    <w:r w:rsidRPr="00BD701D">
      <w:rPr>
        <w:rFonts w:cs="Arial"/>
        <w:b/>
        <w:color w:val="230859" w:themeColor="text2"/>
        <w:sz w:val="24"/>
        <w:szCs w:val="26"/>
      </w:rPr>
      <w:tab/>
    </w:r>
    <w:r w:rsidRPr="00BD701D">
      <w:rPr>
        <w:rFonts w:cs="Arial"/>
        <w:color w:val="230859" w:themeColor="text2"/>
        <w:sz w:val="24"/>
        <w:szCs w:val="26"/>
      </w:rPr>
      <w:fldChar w:fldCharType="begin"/>
    </w:r>
    <w:r w:rsidRPr="00BD701D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BD701D">
      <w:rPr>
        <w:rFonts w:cs="Arial"/>
        <w:color w:val="230859" w:themeColor="text2"/>
        <w:sz w:val="24"/>
        <w:szCs w:val="26"/>
      </w:rPr>
      <w:fldChar w:fldCharType="separate"/>
    </w:r>
    <w:r w:rsidR="00EE4FD0" w:rsidRPr="00BD701D">
      <w:rPr>
        <w:rFonts w:cs="Arial"/>
        <w:color w:val="230859" w:themeColor="text2"/>
        <w:sz w:val="24"/>
        <w:szCs w:val="26"/>
      </w:rPr>
      <w:t>7</w:t>
    </w:r>
    <w:r w:rsidRPr="00BD701D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1F05" w14:textId="77777777" w:rsidR="008321D0" w:rsidRPr="00BD701D" w:rsidRDefault="00E61665">
    <w:pPr>
      <w:pStyle w:val="Website"/>
      <w:rPr>
        <w:rFonts w:ascii="Arial" w:hAnsi="Arial" w:cs="Arial"/>
        <w:b/>
        <w:sz w:val="24"/>
        <w:szCs w:val="24"/>
        <w:lang w:val="sr-Latn-ME"/>
      </w:rPr>
    </w:pPr>
    <w:r w:rsidRPr="00BD701D">
      <w:rPr>
        <w:rFonts w:ascii="Arial" w:hAnsi="Arial" w:cs="Arial"/>
        <w:b/>
        <w:sz w:val="24"/>
        <w:szCs w:val="24"/>
        <w:lang w:val="sr-Latn-ME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8DE4" w14:textId="77777777" w:rsidR="007D3646" w:rsidRPr="00BD701D" w:rsidRDefault="007D3646">
      <w:pPr>
        <w:spacing w:after="0"/>
      </w:pPr>
      <w:r w:rsidRPr="00BD701D">
        <w:separator/>
      </w:r>
    </w:p>
  </w:footnote>
  <w:footnote w:type="continuationSeparator" w:id="0">
    <w:p w14:paraId="0626FF70" w14:textId="77777777" w:rsidR="007D3646" w:rsidRPr="00BD701D" w:rsidRDefault="007D3646">
      <w:pPr>
        <w:spacing w:after="0"/>
      </w:pPr>
      <w:r w:rsidRPr="00BD70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24626980"/>
  <w:bookmarkStart w:id="4" w:name="_Hlk24626979"/>
  <w:p w14:paraId="5BD92254" w14:textId="77777777" w:rsidR="008321D0" w:rsidRPr="00BD701D" w:rsidRDefault="00E61665">
    <w:pPr>
      <w:pStyle w:val="Header"/>
    </w:pPr>
    <w:r w:rsidRPr="00BD701D"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ECDDE" wp14:editId="2A4C74F2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585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C22FF3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" strokecolor="#ff8200 [3208]" strokeweight="3pt">
              <v:stroke endcap="round"/>
              <w10:wrap anchory="line"/>
            </v:line>
          </w:pict>
        </mc:Fallback>
      </mc:AlternateConten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F94D" w14:textId="2B6D39B0" w:rsidR="00D35199" w:rsidRDefault="00D35199">
    <w:pPr>
      <w:pStyle w:val="Header"/>
    </w:pPr>
    <w:r>
      <w:t xml:space="preserve">                                                                           </w:t>
    </w:r>
  </w:p>
  <w:p w14:paraId="3550040F" w14:textId="77777777" w:rsidR="00D35199" w:rsidRDefault="00D35199">
    <w:pPr>
      <w:pStyle w:val="Header"/>
    </w:pPr>
  </w:p>
  <w:p w14:paraId="57A2D938" w14:textId="7112D5B0" w:rsidR="008321D0" w:rsidRPr="00BD701D" w:rsidRDefault="00D35199">
    <w:pPr>
      <w:pStyle w:val="Header"/>
    </w:pPr>
    <w:r>
      <w:t xml:space="preserve"> </w:t>
    </w:r>
    <w:r>
      <w:rPr>
        <w:noProof/>
      </w:rPr>
      <w:drawing>
        <wp:inline distT="0" distB="0" distL="0" distR="0" wp14:anchorId="099347B4" wp14:editId="72326BE0">
          <wp:extent cx="1311910" cy="377138"/>
          <wp:effectExtent l="0" t="0" r="2540" b="4445"/>
          <wp:docPr id="244330570" name="Picture 4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330570" name="Picture 4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750" cy="38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12117F1C" wp14:editId="7BCD396C">
          <wp:extent cx="1035031" cy="1047750"/>
          <wp:effectExtent l="0" t="0" r="0" b="0"/>
          <wp:docPr id="10596467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646718" name="Picture 10596467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960" cy="106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45ED0"/>
    <w:multiLevelType w:val="multilevel"/>
    <w:tmpl w:val="4ED45ED0"/>
    <w:lvl w:ilvl="0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3" w:hanging="360"/>
      </w:pPr>
    </w:lvl>
    <w:lvl w:ilvl="2">
      <w:start w:val="1"/>
      <w:numFmt w:val="lowerRoman"/>
      <w:lvlText w:val="%3."/>
      <w:lvlJc w:val="right"/>
      <w:pPr>
        <w:ind w:left="2523" w:hanging="180"/>
      </w:pPr>
    </w:lvl>
    <w:lvl w:ilvl="3">
      <w:start w:val="1"/>
      <w:numFmt w:val="decimal"/>
      <w:lvlText w:val="%4."/>
      <w:lvlJc w:val="left"/>
      <w:pPr>
        <w:ind w:left="3243" w:hanging="360"/>
      </w:pPr>
    </w:lvl>
    <w:lvl w:ilvl="4">
      <w:start w:val="1"/>
      <w:numFmt w:val="lowerLetter"/>
      <w:lvlText w:val="%5."/>
      <w:lvlJc w:val="left"/>
      <w:pPr>
        <w:ind w:left="3963" w:hanging="360"/>
      </w:pPr>
    </w:lvl>
    <w:lvl w:ilvl="5">
      <w:start w:val="1"/>
      <w:numFmt w:val="lowerRoman"/>
      <w:lvlText w:val="%6."/>
      <w:lvlJc w:val="right"/>
      <w:pPr>
        <w:ind w:left="4683" w:hanging="180"/>
      </w:pPr>
    </w:lvl>
    <w:lvl w:ilvl="6">
      <w:start w:val="1"/>
      <w:numFmt w:val="decimal"/>
      <w:lvlText w:val="%7."/>
      <w:lvlJc w:val="left"/>
      <w:pPr>
        <w:ind w:left="5403" w:hanging="360"/>
      </w:pPr>
    </w:lvl>
    <w:lvl w:ilvl="7">
      <w:start w:val="1"/>
      <w:numFmt w:val="lowerLetter"/>
      <w:lvlText w:val="%8."/>
      <w:lvlJc w:val="left"/>
      <w:pPr>
        <w:ind w:left="6123" w:hanging="360"/>
      </w:pPr>
    </w:lvl>
    <w:lvl w:ilvl="8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6D8A0F9D"/>
    <w:multiLevelType w:val="multilevel"/>
    <w:tmpl w:val="6D8A0F9D"/>
    <w:lvl w:ilvl="0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1D7C"/>
    <w:multiLevelType w:val="multilevel"/>
    <w:tmpl w:val="73321D7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06586">
    <w:abstractNumId w:val="2"/>
  </w:num>
  <w:num w:numId="3" w16cid:durableId="186740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6F"/>
    <w:rsid w:val="00001D4B"/>
    <w:rsid w:val="00003B0D"/>
    <w:rsid w:val="00013881"/>
    <w:rsid w:val="00015450"/>
    <w:rsid w:val="000171EB"/>
    <w:rsid w:val="0003243B"/>
    <w:rsid w:val="000331F7"/>
    <w:rsid w:val="00044ECC"/>
    <w:rsid w:val="00055DEB"/>
    <w:rsid w:val="00072B68"/>
    <w:rsid w:val="00092917"/>
    <w:rsid w:val="000A3054"/>
    <w:rsid w:val="000B3BD6"/>
    <w:rsid w:val="000B4ABC"/>
    <w:rsid w:val="000C5574"/>
    <w:rsid w:val="000C79F5"/>
    <w:rsid w:val="000D6AAF"/>
    <w:rsid w:val="000E5C3D"/>
    <w:rsid w:val="000F5213"/>
    <w:rsid w:val="00124CA5"/>
    <w:rsid w:val="00126A6B"/>
    <w:rsid w:val="00127002"/>
    <w:rsid w:val="00151203"/>
    <w:rsid w:val="00154626"/>
    <w:rsid w:val="0017134A"/>
    <w:rsid w:val="00187F9D"/>
    <w:rsid w:val="00193CA2"/>
    <w:rsid w:val="00196875"/>
    <w:rsid w:val="001A2060"/>
    <w:rsid w:val="001A3A60"/>
    <w:rsid w:val="001B2E1D"/>
    <w:rsid w:val="001C2A01"/>
    <w:rsid w:val="001E09CB"/>
    <w:rsid w:val="001E4092"/>
    <w:rsid w:val="001E7AA4"/>
    <w:rsid w:val="001F2942"/>
    <w:rsid w:val="001F2BFC"/>
    <w:rsid w:val="001F5C75"/>
    <w:rsid w:val="001F66B0"/>
    <w:rsid w:val="00200217"/>
    <w:rsid w:val="00200A4C"/>
    <w:rsid w:val="00204095"/>
    <w:rsid w:val="002044E5"/>
    <w:rsid w:val="00215EC6"/>
    <w:rsid w:val="002301F9"/>
    <w:rsid w:val="002348FA"/>
    <w:rsid w:val="00236B6A"/>
    <w:rsid w:val="002542F1"/>
    <w:rsid w:val="002635F1"/>
    <w:rsid w:val="00267264"/>
    <w:rsid w:val="00271072"/>
    <w:rsid w:val="00295E02"/>
    <w:rsid w:val="00297B4F"/>
    <w:rsid w:val="002A4C08"/>
    <w:rsid w:val="002C0274"/>
    <w:rsid w:val="002C06C3"/>
    <w:rsid w:val="002C34F3"/>
    <w:rsid w:val="002C3C3B"/>
    <w:rsid w:val="002D11DA"/>
    <w:rsid w:val="002D306E"/>
    <w:rsid w:val="002E17F2"/>
    <w:rsid w:val="002E4725"/>
    <w:rsid w:val="003018FF"/>
    <w:rsid w:val="003029E5"/>
    <w:rsid w:val="003140C7"/>
    <w:rsid w:val="00323501"/>
    <w:rsid w:val="003378E3"/>
    <w:rsid w:val="003572FF"/>
    <w:rsid w:val="00357565"/>
    <w:rsid w:val="00357BC6"/>
    <w:rsid w:val="00357CC8"/>
    <w:rsid w:val="003602E8"/>
    <w:rsid w:val="00377808"/>
    <w:rsid w:val="00381494"/>
    <w:rsid w:val="00391230"/>
    <w:rsid w:val="00395BBC"/>
    <w:rsid w:val="003960D0"/>
    <w:rsid w:val="003B4A40"/>
    <w:rsid w:val="003C4573"/>
    <w:rsid w:val="003D0E05"/>
    <w:rsid w:val="003F3A5C"/>
    <w:rsid w:val="003F4332"/>
    <w:rsid w:val="0040050E"/>
    <w:rsid w:val="00404DB5"/>
    <w:rsid w:val="00405E0E"/>
    <w:rsid w:val="0040649C"/>
    <w:rsid w:val="0041485A"/>
    <w:rsid w:val="004175ED"/>
    <w:rsid w:val="0042729F"/>
    <w:rsid w:val="00445A85"/>
    <w:rsid w:val="004509CA"/>
    <w:rsid w:val="00457D31"/>
    <w:rsid w:val="004617A0"/>
    <w:rsid w:val="00463BE9"/>
    <w:rsid w:val="0046663D"/>
    <w:rsid w:val="004A11BA"/>
    <w:rsid w:val="004B1178"/>
    <w:rsid w:val="004B4816"/>
    <w:rsid w:val="004B4B63"/>
    <w:rsid w:val="004C1630"/>
    <w:rsid w:val="004D301A"/>
    <w:rsid w:val="004E0F0F"/>
    <w:rsid w:val="004F0981"/>
    <w:rsid w:val="004F3CAA"/>
    <w:rsid w:val="004F7ED5"/>
    <w:rsid w:val="00501988"/>
    <w:rsid w:val="00514A73"/>
    <w:rsid w:val="005155AE"/>
    <w:rsid w:val="00527637"/>
    <w:rsid w:val="00530467"/>
    <w:rsid w:val="00533B79"/>
    <w:rsid w:val="0053572A"/>
    <w:rsid w:val="00542C7F"/>
    <w:rsid w:val="00544A72"/>
    <w:rsid w:val="00565269"/>
    <w:rsid w:val="0058704A"/>
    <w:rsid w:val="005900A5"/>
    <w:rsid w:val="005947F0"/>
    <w:rsid w:val="005B11ED"/>
    <w:rsid w:val="005B2D08"/>
    <w:rsid w:val="005C0E5C"/>
    <w:rsid w:val="005F53F3"/>
    <w:rsid w:val="005F5868"/>
    <w:rsid w:val="00615D57"/>
    <w:rsid w:val="006254E5"/>
    <w:rsid w:val="0062643D"/>
    <w:rsid w:val="006304E1"/>
    <w:rsid w:val="006524B8"/>
    <w:rsid w:val="0066602E"/>
    <w:rsid w:val="0067191C"/>
    <w:rsid w:val="00680380"/>
    <w:rsid w:val="006C2629"/>
    <w:rsid w:val="006C58A9"/>
    <w:rsid w:val="006D1FE4"/>
    <w:rsid w:val="006E5625"/>
    <w:rsid w:val="006F096D"/>
    <w:rsid w:val="006F17D0"/>
    <w:rsid w:val="00711770"/>
    <w:rsid w:val="0072594C"/>
    <w:rsid w:val="00732869"/>
    <w:rsid w:val="00734B18"/>
    <w:rsid w:val="007370CE"/>
    <w:rsid w:val="007436CA"/>
    <w:rsid w:val="00743AE8"/>
    <w:rsid w:val="00744C96"/>
    <w:rsid w:val="0074515B"/>
    <w:rsid w:val="00753755"/>
    <w:rsid w:val="00756574"/>
    <w:rsid w:val="00757A38"/>
    <w:rsid w:val="007748E5"/>
    <w:rsid w:val="00780B47"/>
    <w:rsid w:val="00783B80"/>
    <w:rsid w:val="00787F34"/>
    <w:rsid w:val="007908A2"/>
    <w:rsid w:val="007943F3"/>
    <w:rsid w:val="0079498A"/>
    <w:rsid w:val="007D3646"/>
    <w:rsid w:val="007D3AE4"/>
    <w:rsid w:val="007E0313"/>
    <w:rsid w:val="007E65CE"/>
    <w:rsid w:val="007F334E"/>
    <w:rsid w:val="007F3AAE"/>
    <w:rsid w:val="007F55B4"/>
    <w:rsid w:val="008020A4"/>
    <w:rsid w:val="008036C0"/>
    <w:rsid w:val="00804B94"/>
    <w:rsid w:val="00804D01"/>
    <w:rsid w:val="00806207"/>
    <w:rsid w:val="00824FBC"/>
    <w:rsid w:val="00827362"/>
    <w:rsid w:val="008321D0"/>
    <w:rsid w:val="00834711"/>
    <w:rsid w:val="00840245"/>
    <w:rsid w:val="008529F8"/>
    <w:rsid w:val="00853044"/>
    <w:rsid w:val="00854251"/>
    <w:rsid w:val="00891CA1"/>
    <w:rsid w:val="008942F1"/>
    <w:rsid w:val="008A4222"/>
    <w:rsid w:val="008A468E"/>
    <w:rsid w:val="008A6B28"/>
    <w:rsid w:val="008B029C"/>
    <w:rsid w:val="008C0629"/>
    <w:rsid w:val="008C495C"/>
    <w:rsid w:val="008E2325"/>
    <w:rsid w:val="008E581A"/>
    <w:rsid w:val="008F479C"/>
    <w:rsid w:val="00905D20"/>
    <w:rsid w:val="009219BD"/>
    <w:rsid w:val="009236AB"/>
    <w:rsid w:val="00925436"/>
    <w:rsid w:val="009256E5"/>
    <w:rsid w:val="0093045E"/>
    <w:rsid w:val="00935431"/>
    <w:rsid w:val="00935E61"/>
    <w:rsid w:val="00936B44"/>
    <w:rsid w:val="00942B47"/>
    <w:rsid w:val="00944E75"/>
    <w:rsid w:val="00945F08"/>
    <w:rsid w:val="00963715"/>
    <w:rsid w:val="009643E8"/>
    <w:rsid w:val="00966F33"/>
    <w:rsid w:val="00972010"/>
    <w:rsid w:val="009811A3"/>
    <w:rsid w:val="00981E29"/>
    <w:rsid w:val="009837E5"/>
    <w:rsid w:val="00986B11"/>
    <w:rsid w:val="00992F5F"/>
    <w:rsid w:val="009940F2"/>
    <w:rsid w:val="00997E55"/>
    <w:rsid w:val="009A4977"/>
    <w:rsid w:val="009B5E43"/>
    <w:rsid w:val="009B6DCE"/>
    <w:rsid w:val="009B71E6"/>
    <w:rsid w:val="009D2185"/>
    <w:rsid w:val="009F06E4"/>
    <w:rsid w:val="009F0B50"/>
    <w:rsid w:val="009F524A"/>
    <w:rsid w:val="00A037C0"/>
    <w:rsid w:val="00A1101E"/>
    <w:rsid w:val="00A20B81"/>
    <w:rsid w:val="00A24E93"/>
    <w:rsid w:val="00A25889"/>
    <w:rsid w:val="00A33158"/>
    <w:rsid w:val="00A423C3"/>
    <w:rsid w:val="00A46111"/>
    <w:rsid w:val="00A47AE9"/>
    <w:rsid w:val="00A52797"/>
    <w:rsid w:val="00A53806"/>
    <w:rsid w:val="00A55B8E"/>
    <w:rsid w:val="00A6024E"/>
    <w:rsid w:val="00A64FF0"/>
    <w:rsid w:val="00A655FE"/>
    <w:rsid w:val="00A7218F"/>
    <w:rsid w:val="00A75B0F"/>
    <w:rsid w:val="00A80328"/>
    <w:rsid w:val="00A868CB"/>
    <w:rsid w:val="00A91FCC"/>
    <w:rsid w:val="00A93869"/>
    <w:rsid w:val="00AB21F3"/>
    <w:rsid w:val="00AC73B6"/>
    <w:rsid w:val="00AD4FE3"/>
    <w:rsid w:val="00AF1C59"/>
    <w:rsid w:val="00AF5879"/>
    <w:rsid w:val="00B030FD"/>
    <w:rsid w:val="00B055A1"/>
    <w:rsid w:val="00B13927"/>
    <w:rsid w:val="00B13AFE"/>
    <w:rsid w:val="00B227CE"/>
    <w:rsid w:val="00B26E40"/>
    <w:rsid w:val="00B33106"/>
    <w:rsid w:val="00B45BEF"/>
    <w:rsid w:val="00B461A7"/>
    <w:rsid w:val="00B53093"/>
    <w:rsid w:val="00B60B7C"/>
    <w:rsid w:val="00B71159"/>
    <w:rsid w:val="00B76C97"/>
    <w:rsid w:val="00B84D5D"/>
    <w:rsid w:val="00B93E40"/>
    <w:rsid w:val="00BC3D1C"/>
    <w:rsid w:val="00BD0B35"/>
    <w:rsid w:val="00BD701D"/>
    <w:rsid w:val="00BD74D5"/>
    <w:rsid w:val="00BE33FC"/>
    <w:rsid w:val="00BE53AF"/>
    <w:rsid w:val="00BE6D87"/>
    <w:rsid w:val="00BE79C2"/>
    <w:rsid w:val="00BF3E37"/>
    <w:rsid w:val="00C0228F"/>
    <w:rsid w:val="00C17D17"/>
    <w:rsid w:val="00C30DCF"/>
    <w:rsid w:val="00C43E14"/>
    <w:rsid w:val="00C46407"/>
    <w:rsid w:val="00C51CA6"/>
    <w:rsid w:val="00C52BDA"/>
    <w:rsid w:val="00C5378A"/>
    <w:rsid w:val="00C61B6B"/>
    <w:rsid w:val="00C62911"/>
    <w:rsid w:val="00C63EAC"/>
    <w:rsid w:val="00C722B2"/>
    <w:rsid w:val="00C8455B"/>
    <w:rsid w:val="00C9329A"/>
    <w:rsid w:val="00C93D03"/>
    <w:rsid w:val="00CA3FC2"/>
    <w:rsid w:val="00CB2A17"/>
    <w:rsid w:val="00CB61CA"/>
    <w:rsid w:val="00CD1F6F"/>
    <w:rsid w:val="00CD5051"/>
    <w:rsid w:val="00CE29E8"/>
    <w:rsid w:val="00CF0BC0"/>
    <w:rsid w:val="00D01DA2"/>
    <w:rsid w:val="00D04CD5"/>
    <w:rsid w:val="00D064DA"/>
    <w:rsid w:val="00D06E02"/>
    <w:rsid w:val="00D10A6A"/>
    <w:rsid w:val="00D13EEE"/>
    <w:rsid w:val="00D20D29"/>
    <w:rsid w:val="00D251AC"/>
    <w:rsid w:val="00D35199"/>
    <w:rsid w:val="00D45211"/>
    <w:rsid w:val="00D52877"/>
    <w:rsid w:val="00D552E9"/>
    <w:rsid w:val="00D55A78"/>
    <w:rsid w:val="00D66A6F"/>
    <w:rsid w:val="00D676D8"/>
    <w:rsid w:val="00D80FD5"/>
    <w:rsid w:val="00D87D55"/>
    <w:rsid w:val="00D94710"/>
    <w:rsid w:val="00D9777C"/>
    <w:rsid w:val="00DA0BFA"/>
    <w:rsid w:val="00DA4379"/>
    <w:rsid w:val="00DA786D"/>
    <w:rsid w:val="00DA7928"/>
    <w:rsid w:val="00DB00C4"/>
    <w:rsid w:val="00DB4354"/>
    <w:rsid w:val="00DD514C"/>
    <w:rsid w:val="00DD66B8"/>
    <w:rsid w:val="00DE72E2"/>
    <w:rsid w:val="00DE7C8D"/>
    <w:rsid w:val="00E01992"/>
    <w:rsid w:val="00E02B6B"/>
    <w:rsid w:val="00E03305"/>
    <w:rsid w:val="00E168BD"/>
    <w:rsid w:val="00E31D2F"/>
    <w:rsid w:val="00E33A9C"/>
    <w:rsid w:val="00E418DC"/>
    <w:rsid w:val="00E42CD9"/>
    <w:rsid w:val="00E47370"/>
    <w:rsid w:val="00E538A8"/>
    <w:rsid w:val="00E54024"/>
    <w:rsid w:val="00E546B1"/>
    <w:rsid w:val="00E57FE2"/>
    <w:rsid w:val="00E61665"/>
    <w:rsid w:val="00E6276F"/>
    <w:rsid w:val="00E67D70"/>
    <w:rsid w:val="00E74B4F"/>
    <w:rsid w:val="00E7569D"/>
    <w:rsid w:val="00E81800"/>
    <w:rsid w:val="00E9411F"/>
    <w:rsid w:val="00E96DCD"/>
    <w:rsid w:val="00EA7F78"/>
    <w:rsid w:val="00EB3DA6"/>
    <w:rsid w:val="00EB5B8D"/>
    <w:rsid w:val="00ED1620"/>
    <w:rsid w:val="00EE005B"/>
    <w:rsid w:val="00EE4F62"/>
    <w:rsid w:val="00EE4FD0"/>
    <w:rsid w:val="00F11AE1"/>
    <w:rsid w:val="00F12C54"/>
    <w:rsid w:val="00F3122A"/>
    <w:rsid w:val="00F31E1D"/>
    <w:rsid w:val="00F6430E"/>
    <w:rsid w:val="00F655DE"/>
    <w:rsid w:val="00F730E1"/>
    <w:rsid w:val="00F7472E"/>
    <w:rsid w:val="00F850C7"/>
    <w:rsid w:val="00F86BA1"/>
    <w:rsid w:val="00F933B9"/>
    <w:rsid w:val="00FA06E7"/>
    <w:rsid w:val="00FA7F2D"/>
    <w:rsid w:val="00FE3CB8"/>
    <w:rsid w:val="16883246"/>
    <w:rsid w:val="6BD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B71B7"/>
  <w15:docId w15:val="{B8240275-95C4-455C-A120-4341C86A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79"/>
    <w:pPr>
      <w:spacing w:after="120" w:line="276" w:lineRule="auto"/>
    </w:pPr>
    <w:rPr>
      <w:rFonts w:ascii="Arial" w:eastAsiaTheme="minorEastAsia" w:hAnsi="Arial" w:cstheme="minorBidi"/>
      <w:sz w:val="24"/>
      <w:szCs w:val="24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Hyperlink"/>
    <w:uiPriority w:val="99"/>
    <w:semiHidden/>
    <w:unhideWhenUsed/>
    <w:qFormat/>
    <w:rPr>
      <w:rFonts w:ascii="Arial" w:hAnsi="Arial"/>
      <w:color w:val="898A8D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rFonts w:ascii="Arial" w:hAnsi="Arial"/>
      <w:color w:val="FF00C8" w:themeColor="accent1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ListNumber">
    <w:name w:val="List Number"/>
    <w:basedOn w:val="Normal"/>
    <w:uiPriority w:val="99"/>
    <w:unhideWhenUsed/>
    <w:qFormat/>
    <w:pPr>
      <w:numPr>
        <w:numId w:val="1"/>
      </w:numPr>
      <w:ind w:left="720" w:hanging="357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qFormat/>
    <w:rPr>
      <w:rFonts w:ascii="Arial" w:hAnsi="Arial"/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auto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80E3" w:themeFill="accent1" w:themeFillTint="7F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</w:rPr>
  </w:style>
  <w:style w:type="paragraph" w:customStyle="1" w:styleId="HeadingA">
    <w:name w:val="Heading A"/>
    <w:next w:val="Normal"/>
    <w:qFormat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  <w:lang w:eastAsia="en-US"/>
    </w:rPr>
  </w:style>
  <w:style w:type="paragraph" w:customStyle="1" w:styleId="HeadingB">
    <w:name w:val="Heading B"/>
    <w:next w:val="Normal"/>
    <w:qFormat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  <w:szCs w:val="24"/>
      <w:lang w:eastAsia="en-US"/>
    </w:rPr>
  </w:style>
  <w:style w:type="paragraph" w:customStyle="1" w:styleId="Bullets">
    <w:name w:val="Bullets"/>
    <w:qFormat/>
    <w:pPr>
      <w:numPr>
        <w:numId w:val="2"/>
      </w:numPr>
      <w:spacing w:after="120" w:line="276" w:lineRule="auto"/>
      <w:ind w:left="1080"/>
    </w:pPr>
    <w:rPr>
      <w:rFonts w:ascii="Arial" w:eastAsiaTheme="minorEastAsia" w:hAnsi="Arial" w:cstheme="minorBidi"/>
      <w:sz w:val="24"/>
      <w:szCs w:val="24"/>
      <w:lang w:eastAsia="en-US"/>
    </w:rPr>
  </w:style>
  <w:style w:type="paragraph" w:customStyle="1" w:styleId="SubBullets">
    <w:name w:val="Sub Bullets"/>
    <w:qFormat/>
    <w:pPr>
      <w:numPr>
        <w:numId w:val="3"/>
      </w:numPr>
      <w:spacing w:after="120" w:line="276" w:lineRule="auto"/>
      <w:ind w:left="1437"/>
    </w:pPr>
    <w:rPr>
      <w:rFonts w:ascii="Arial" w:eastAsiaTheme="minorEastAsia" w:hAnsi="Arial" w:cstheme="minorBidi"/>
      <w:sz w:val="24"/>
      <w:szCs w:val="24"/>
      <w:lang w:eastAsia="en-US"/>
    </w:rPr>
  </w:style>
  <w:style w:type="paragraph" w:customStyle="1" w:styleId="HeadingC">
    <w:name w:val="Heading C"/>
    <w:qFormat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  <w:szCs w:val="24"/>
      <w:lang w:eastAsia="en-US"/>
    </w:rPr>
  </w:style>
  <w:style w:type="paragraph" w:customStyle="1" w:styleId="CoverA">
    <w:name w:val="Cover A"/>
    <w:qFormat/>
    <w:pPr>
      <w:spacing w:after="120" w:line="276" w:lineRule="auto"/>
    </w:pPr>
    <w:rPr>
      <w:rFonts w:ascii="Arial" w:eastAsiaTheme="minorEastAsia" w:hAnsi="Arial" w:cstheme="minorBidi"/>
      <w:b/>
      <w:color w:val="FFFFFF" w:themeColor="background1"/>
      <w:spacing w:val="-20"/>
      <w:sz w:val="50"/>
      <w:szCs w:val="50"/>
      <w:lang w:eastAsia="en-US"/>
    </w:rPr>
  </w:style>
  <w:style w:type="paragraph" w:customStyle="1" w:styleId="CoverTitle">
    <w:name w:val="Cover Title"/>
    <w:basedOn w:val="Normal"/>
    <w:qFormat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qFormat/>
    <w:pPr>
      <w:spacing w:line="300" w:lineRule="exact"/>
    </w:pPr>
    <w:rPr>
      <w:rFonts w:ascii="British Council Sans Bold" w:eastAsiaTheme="minorEastAsia" w:hAnsi="British Council Sans Bold" w:cstheme="minorBidi"/>
      <w:color w:val="23085A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British Council Sans Regular" w:hAnsi="British Council Sans Regula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British Council Sans Regular" w:hAnsi="British Council Sans Regular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qFormat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L~1\AppData\Local\Temp\1\7zO0F5980AF\Programm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8DA65F21B6D40B590033412E4DE7F" ma:contentTypeVersion="13" ma:contentTypeDescription="Create a new document." ma:contentTypeScope="" ma:versionID="2522adb12511532aa959430b83aa06ef">
  <xsd:schema xmlns:xsd="http://www.w3.org/2001/XMLSchema" xmlns:xs="http://www.w3.org/2001/XMLSchema" xmlns:p="http://schemas.microsoft.com/office/2006/metadata/properties" xmlns:ns2="2a28b96a-6595-4feb-a21f-cefc400c5837" xmlns:ns3="a31de2d5-6127-4a96-b0ff-b6b629daf972" targetNamespace="http://schemas.microsoft.com/office/2006/metadata/properties" ma:root="true" ma:fieldsID="4d33ec504c12f2c941236980b271b017" ns2:_="" ns3:_="">
    <xsd:import namespace="2a28b96a-6595-4feb-a21f-cefc400c5837"/>
    <xsd:import namespace="a31de2d5-6127-4a96-b0ff-b6b629daf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b96a-6595-4feb-a21f-cefc400c5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e2d5-6127-4a96-b0ff-b6b629daf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FE713-EFEE-4643-AE4F-368DC3B52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b96a-6595-4feb-a21f-cefc400c5837"/>
    <ds:schemaRef ds:uri="a31de2d5-6127-4a96-b0ff-b6b629daf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F2383-72BB-4D69-AB34-B10110F5F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5067C2E-D179-4558-96BC-736D2A8E5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27CC5-C0D1-44E0-835A-AA147D7D7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</Template>
  <TotalTime>4</TotalTime>
  <Pages>6</Pages>
  <Words>1184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Lucic, Milan (Western Balkans)</dc:creator>
  <cp:lastModifiedBy>Burcul, Darko (Marketing and Communications)</cp:lastModifiedBy>
  <cp:revision>2</cp:revision>
  <cp:lastPrinted>2024-02-27T10:47:00Z</cp:lastPrinted>
  <dcterms:created xsi:type="dcterms:W3CDTF">2024-09-12T10:21:00Z</dcterms:created>
  <dcterms:modified xsi:type="dcterms:W3CDTF">2024-09-12T10:21:00Z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0x0101008A88DA65F21B6D40B590033412E4DE7F</vt:lpwstr>
  </property>
  <property fmtid="{D5CDD505-2E9C-101B-9397-08002B2CF9AE}" pid="3" name="GrammarlyDocumentId">
    <vt:lpwstr>d1848848-56c6-4bdb-a23f-8e8bfa3cddd3</vt:lpwstr>
  </property>
  <property fmtid="{D5CDD505-2E9C-101B-9397-08002B2CF9AE}" pid="4" name="KSOProductBuildVer">
    <vt:lpwstr>2057-12.2.0.13431</vt:lpwstr>
  </property>
  <property fmtid="{D5CDD505-2E9C-101B-9397-08002B2CF9AE}" pid="5" name="ICV">
    <vt:lpwstr>4880BB370CDF49F4AF4DC30A2256F12F_13</vt:lpwstr>
  </property>
</Properties>
</file>